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4EF" w:rsidRDefault="004F241D" w:rsidP="004F241D">
      <w:pPr>
        <w:spacing w:after="240"/>
        <w:jc w:val="left"/>
        <w:rPr>
          <w:b/>
          <w:sz w:val="36"/>
          <w:szCs w:val="36"/>
        </w:rPr>
      </w:pPr>
      <w:r w:rsidRPr="00BC2F01">
        <w:rPr>
          <w:b/>
          <w:sz w:val="36"/>
          <w:szCs w:val="36"/>
        </w:rPr>
        <w:t>Gambaran Keselamatan Berkendara (Sa</w:t>
      </w:r>
      <w:r>
        <w:rPr>
          <w:b/>
          <w:sz w:val="36"/>
          <w:szCs w:val="36"/>
        </w:rPr>
        <w:t>fety Riding) Pada Mahasiswa UIMA</w:t>
      </w:r>
      <w:r w:rsidRPr="00BC2F01">
        <w:rPr>
          <w:b/>
          <w:sz w:val="36"/>
          <w:szCs w:val="36"/>
        </w:rPr>
        <w:t xml:space="preserve"> Angkatan 2019</w:t>
      </w:r>
    </w:p>
    <w:p w:rsidR="004F241D" w:rsidRDefault="004F241D" w:rsidP="004F241D">
      <w:pPr>
        <w:spacing w:after="240"/>
        <w:jc w:val="left"/>
      </w:pPr>
      <w:r w:rsidRPr="00BC2F01">
        <w:rPr>
          <w:b/>
          <w:sz w:val="18"/>
          <w:szCs w:val="18"/>
        </w:rPr>
        <w:t>Revani</w:t>
      </w:r>
      <w:r w:rsidRPr="00BC2F01">
        <w:rPr>
          <w:b/>
          <w:spacing w:val="-4"/>
          <w:sz w:val="18"/>
          <w:szCs w:val="18"/>
        </w:rPr>
        <w:t xml:space="preserve"> </w:t>
      </w:r>
      <w:r w:rsidRPr="00BC2F01">
        <w:rPr>
          <w:b/>
          <w:sz w:val="18"/>
          <w:szCs w:val="18"/>
        </w:rPr>
        <w:t>Maqvira</w:t>
      </w:r>
      <w:r w:rsidRPr="00BC2F01">
        <w:rPr>
          <w:b/>
          <w:spacing w:val="-3"/>
          <w:sz w:val="18"/>
          <w:szCs w:val="18"/>
        </w:rPr>
        <w:t xml:space="preserve"> </w:t>
      </w:r>
      <w:r w:rsidRPr="00BC2F01">
        <w:rPr>
          <w:b/>
          <w:sz w:val="18"/>
          <w:szCs w:val="18"/>
        </w:rPr>
        <w:t>Syukur *, Wishnu</w:t>
      </w:r>
      <w:r w:rsidRPr="00BC2F01">
        <w:rPr>
          <w:b/>
          <w:spacing w:val="-3"/>
          <w:sz w:val="18"/>
          <w:szCs w:val="18"/>
        </w:rPr>
        <w:t xml:space="preserve"> </w:t>
      </w:r>
      <w:r w:rsidRPr="00BC2F01">
        <w:rPr>
          <w:b/>
          <w:spacing w:val="-2"/>
          <w:sz w:val="18"/>
          <w:szCs w:val="18"/>
        </w:rPr>
        <w:t>Puspoprodjo</w:t>
      </w:r>
      <w:r>
        <w:rPr>
          <w:b/>
          <w:sz w:val="36"/>
          <w:szCs w:val="36"/>
        </w:rPr>
        <w:br/>
      </w:r>
      <w:r w:rsidR="006904D8">
        <w:rPr>
          <w:sz w:val="16"/>
          <w:szCs w:val="16"/>
        </w:rPr>
        <w:t>Universitas Indonesia Maju</w:t>
      </w:r>
    </w:p>
    <w:p w:rsidR="004F241D" w:rsidRPr="00822669" w:rsidRDefault="004F241D" w:rsidP="004F241D">
      <w:pPr>
        <w:pStyle w:val="BodyText"/>
        <w:spacing w:before="183"/>
        <w:ind w:left="100" w:right="349"/>
        <w:rPr>
          <w:rFonts w:ascii="Palatino Linotype" w:hAnsi="Palatino Linotype"/>
          <w:sz w:val="18"/>
          <w:szCs w:val="18"/>
        </w:rPr>
      </w:pPr>
      <w:r w:rsidRPr="00822669">
        <w:rPr>
          <w:rFonts w:ascii="Palatino Linotype" w:hAnsi="Palatino Linotype"/>
          <w:b/>
          <w:bCs/>
          <w:sz w:val="18"/>
          <w:szCs w:val="18"/>
        </w:rPr>
        <w:t>Abstrak:</w:t>
      </w:r>
      <w:r w:rsidRPr="00822669">
        <w:rPr>
          <w:rFonts w:ascii="Palatino Linotype" w:hAnsi="Palatino Linotype"/>
          <w:sz w:val="18"/>
          <w:szCs w:val="18"/>
        </w:rPr>
        <w:t xml:space="preserve"> Berdasarkan data dari Korlantas Polri yang dipublikasikan Kementerian Perhubungan, angka kecelakaan lalu lintas di Indonesia mencapai 103.645 Kasus pada tahun 2021.</w:t>
      </w:r>
      <w:r w:rsidRPr="00822669">
        <w:rPr>
          <w:rFonts w:ascii="Palatino Linotype" w:hAnsi="Palatino Linotype"/>
          <w:spacing w:val="-15"/>
          <w:sz w:val="18"/>
          <w:szCs w:val="18"/>
        </w:rPr>
        <w:t xml:space="preserve"> </w:t>
      </w:r>
      <w:r w:rsidRPr="00822669">
        <w:rPr>
          <w:rFonts w:ascii="Palatino Linotype" w:hAnsi="Palatino Linotype"/>
          <w:sz w:val="18"/>
          <w:szCs w:val="18"/>
        </w:rPr>
        <w:t>Menurut</w:t>
      </w:r>
      <w:r w:rsidRPr="00822669">
        <w:rPr>
          <w:rFonts w:ascii="Palatino Linotype" w:hAnsi="Palatino Linotype"/>
          <w:spacing w:val="-15"/>
          <w:sz w:val="18"/>
          <w:szCs w:val="18"/>
        </w:rPr>
        <w:t xml:space="preserve"> </w:t>
      </w:r>
      <w:r w:rsidRPr="00822669">
        <w:rPr>
          <w:rFonts w:ascii="Palatino Linotype" w:hAnsi="Palatino Linotype"/>
          <w:sz w:val="18"/>
          <w:szCs w:val="18"/>
        </w:rPr>
        <w:t>data</w:t>
      </w:r>
      <w:r w:rsidRPr="00822669">
        <w:rPr>
          <w:rFonts w:ascii="Palatino Linotype" w:hAnsi="Palatino Linotype"/>
          <w:spacing w:val="-15"/>
          <w:sz w:val="18"/>
          <w:szCs w:val="18"/>
        </w:rPr>
        <w:t xml:space="preserve"> </w:t>
      </w:r>
      <w:r w:rsidRPr="00822669">
        <w:rPr>
          <w:rFonts w:ascii="Palatino Linotype" w:hAnsi="Palatino Linotype"/>
          <w:sz w:val="18"/>
          <w:szCs w:val="18"/>
        </w:rPr>
        <w:t>kepolisian</w:t>
      </w:r>
      <w:r w:rsidRPr="00822669">
        <w:rPr>
          <w:rFonts w:ascii="Palatino Linotype" w:hAnsi="Palatino Linotype"/>
          <w:spacing w:val="-15"/>
          <w:sz w:val="18"/>
          <w:szCs w:val="18"/>
        </w:rPr>
        <w:t xml:space="preserve"> </w:t>
      </w:r>
      <w:r w:rsidRPr="00822669">
        <w:rPr>
          <w:rFonts w:ascii="Palatino Linotype" w:hAnsi="Palatino Linotype"/>
          <w:sz w:val="18"/>
          <w:szCs w:val="18"/>
        </w:rPr>
        <w:t>di</w:t>
      </w:r>
      <w:r w:rsidRPr="00822669">
        <w:rPr>
          <w:rFonts w:ascii="Palatino Linotype" w:hAnsi="Palatino Linotype"/>
          <w:spacing w:val="-15"/>
          <w:sz w:val="18"/>
          <w:szCs w:val="18"/>
        </w:rPr>
        <w:t xml:space="preserve"> </w:t>
      </w:r>
      <w:r w:rsidRPr="00822669">
        <w:rPr>
          <w:rFonts w:ascii="Palatino Linotype" w:hAnsi="Palatino Linotype"/>
          <w:sz w:val="18"/>
          <w:szCs w:val="18"/>
        </w:rPr>
        <w:t>Indonesia</w:t>
      </w:r>
      <w:r w:rsidRPr="00822669">
        <w:rPr>
          <w:rFonts w:ascii="Palatino Linotype" w:hAnsi="Palatino Linotype"/>
          <w:spacing w:val="-15"/>
          <w:sz w:val="18"/>
          <w:szCs w:val="18"/>
        </w:rPr>
        <w:t xml:space="preserve"> </w:t>
      </w:r>
      <w:r w:rsidRPr="00822669">
        <w:rPr>
          <w:rFonts w:ascii="Palatino Linotype" w:hAnsi="Palatino Linotype"/>
          <w:sz w:val="18"/>
          <w:szCs w:val="18"/>
        </w:rPr>
        <w:t>Faktor</w:t>
      </w:r>
      <w:r w:rsidRPr="00822669">
        <w:rPr>
          <w:rFonts w:ascii="Palatino Linotype" w:hAnsi="Palatino Linotype"/>
          <w:spacing w:val="-15"/>
          <w:sz w:val="18"/>
          <w:szCs w:val="18"/>
        </w:rPr>
        <w:t xml:space="preserve"> </w:t>
      </w:r>
      <w:r w:rsidRPr="00822669">
        <w:rPr>
          <w:rFonts w:ascii="Palatino Linotype" w:hAnsi="Palatino Linotype"/>
          <w:sz w:val="18"/>
          <w:szCs w:val="18"/>
        </w:rPr>
        <w:t>penyebab</w:t>
      </w:r>
      <w:r w:rsidRPr="00822669">
        <w:rPr>
          <w:rFonts w:ascii="Palatino Linotype" w:hAnsi="Palatino Linotype"/>
          <w:spacing w:val="-15"/>
          <w:sz w:val="18"/>
          <w:szCs w:val="18"/>
        </w:rPr>
        <w:t xml:space="preserve"> </w:t>
      </w:r>
      <w:r w:rsidRPr="00822669">
        <w:rPr>
          <w:rFonts w:ascii="Palatino Linotype" w:hAnsi="Palatino Linotype"/>
          <w:sz w:val="18"/>
          <w:szCs w:val="18"/>
        </w:rPr>
        <w:t>kecelakaan</w:t>
      </w:r>
      <w:r w:rsidRPr="00822669">
        <w:rPr>
          <w:rFonts w:ascii="Palatino Linotype" w:hAnsi="Palatino Linotype"/>
          <w:spacing w:val="-15"/>
          <w:sz w:val="18"/>
          <w:szCs w:val="18"/>
        </w:rPr>
        <w:t xml:space="preserve"> </w:t>
      </w:r>
      <w:r w:rsidRPr="00822669">
        <w:rPr>
          <w:rFonts w:ascii="Palatino Linotype" w:hAnsi="Palatino Linotype"/>
          <w:sz w:val="18"/>
          <w:szCs w:val="18"/>
        </w:rPr>
        <w:t>lalu</w:t>
      </w:r>
      <w:r w:rsidRPr="00822669">
        <w:rPr>
          <w:rFonts w:ascii="Palatino Linotype" w:hAnsi="Palatino Linotype"/>
          <w:spacing w:val="-15"/>
          <w:sz w:val="18"/>
          <w:szCs w:val="18"/>
        </w:rPr>
        <w:t xml:space="preserve"> </w:t>
      </w:r>
      <w:r w:rsidRPr="00822669">
        <w:rPr>
          <w:rFonts w:ascii="Palatino Linotype" w:hAnsi="Palatino Linotype"/>
          <w:sz w:val="18"/>
          <w:szCs w:val="18"/>
        </w:rPr>
        <w:t>lintas</w:t>
      </w:r>
      <w:r w:rsidRPr="00822669">
        <w:rPr>
          <w:rFonts w:ascii="Palatino Linotype" w:hAnsi="Palatino Linotype"/>
          <w:spacing w:val="-15"/>
          <w:sz w:val="18"/>
          <w:szCs w:val="18"/>
        </w:rPr>
        <w:t xml:space="preserve"> </w:t>
      </w:r>
      <w:r w:rsidRPr="00822669">
        <w:rPr>
          <w:rFonts w:ascii="Palatino Linotype" w:hAnsi="Palatino Linotype"/>
          <w:sz w:val="18"/>
          <w:szCs w:val="18"/>
        </w:rPr>
        <w:t>di</w:t>
      </w:r>
      <w:r w:rsidRPr="00822669">
        <w:rPr>
          <w:rFonts w:ascii="Palatino Linotype" w:hAnsi="Palatino Linotype"/>
          <w:spacing w:val="-15"/>
          <w:sz w:val="18"/>
          <w:szCs w:val="18"/>
        </w:rPr>
        <w:t xml:space="preserve"> </w:t>
      </w:r>
      <w:r w:rsidRPr="00822669">
        <w:rPr>
          <w:rFonts w:ascii="Palatino Linotype" w:hAnsi="Palatino Linotype"/>
          <w:sz w:val="18"/>
          <w:szCs w:val="18"/>
        </w:rPr>
        <w:t>Indonesia yaitu</w:t>
      </w:r>
      <w:r w:rsidRPr="00822669">
        <w:rPr>
          <w:rFonts w:ascii="Palatino Linotype" w:hAnsi="Palatino Linotype"/>
          <w:spacing w:val="-8"/>
          <w:sz w:val="18"/>
          <w:szCs w:val="18"/>
        </w:rPr>
        <w:t xml:space="preserve"> </w:t>
      </w:r>
      <w:r w:rsidRPr="00822669">
        <w:rPr>
          <w:rFonts w:ascii="Palatino Linotype" w:hAnsi="Palatino Linotype"/>
          <w:sz w:val="18"/>
          <w:szCs w:val="18"/>
        </w:rPr>
        <w:t>faktor</w:t>
      </w:r>
      <w:r w:rsidRPr="00822669">
        <w:rPr>
          <w:rFonts w:ascii="Palatino Linotype" w:hAnsi="Palatino Linotype"/>
          <w:spacing w:val="-8"/>
          <w:sz w:val="18"/>
          <w:szCs w:val="18"/>
        </w:rPr>
        <w:t xml:space="preserve"> </w:t>
      </w:r>
      <w:r w:rsidRPr="00822669">
        <w:rPr>
          <w:rFonts w:ascii="Palatino Linotype" w:hAnsi="Palatino Linotype"/>
          <w:sz w:val="18"/>
          <w:szCs w:val="18"/>
        </w:rPr>
        <w:t>manusia</w:t>
      </w:r>
      <w:r w:rsidRPr="00822669">
        <w:rPr>
          <w:rFonts w:ascii="Palatino Linotype" w:hAnsi="Palatino Linotype"/>
          <w:spacing w:val="-8"/>
          <w:sz w:val="18"/>
          <w:szCs w:val="18"/>
        </w:rPr>
        <w:t xml:space="preserve"> </w:t>
      </w:r>
      <w:r w:rsidRPr="00822669">
        <w:rPr>
          <w:rFonts w:ascii="Palatino Linotype" w:hAnsi="Palatino Linotype"/>
          <w:sz w:val="18"/>
          <w:szCs w:val="18"/>
        </w:rPr>
        <w:t>yaitu</w:t>
      </w:r>
      <w:r w:rsidRPr="00822669">
        <w:rPr>
          <w:rFonts w:ascii="Palatino Linotype" w:hAnsi="Palatino Linotype"/>
          <w:spacing w:val="-8"/>
          <w:sz w:val="18"/>
          <w:szCs w:val="18"/>
        </w:rPr>
        <w:t xml:space="preserve"> </w:t>
      </w:r>
      <w:r w:rsidRPr="00822669">
        <w:rPr>
          <w:rFonts w:ascii="Palatino Linotype" w:hAnsi="Palatino Linotype"/>
          <w:sz w:val="18"/>
          <w:szCs w:val="18"/>
        </w:rPr>
        <w:t>yang</w:t>
      </w:r>
      <w:r w:rsidRPr="00822669">
        <w:rPr>
          <w:rFonts w:ascii="Palatino Linotype" w:hAnsi="Palatino Linotype"/>
          <w:spacing w:val="-8"/>
          <w:sz w:val="18"/>
          <w:szCs w:val="18"/>
        </w:rPr>
        <w:t xml:space="preserve"> </w:t>
      </w:r>
      <w:r w:rsidRPr="00822669">
        <w:rPr>
          <w:rFonts w:ascii="Palatino Linotype" w:hAnsi="Palatino Linotype"/>
          <w:sz w:val="18"/>
          <w:szCs w:val="18"/>
        </w:rPr>
        <w:t>disebabkan</w:t>
      </w:r>
      <w:r w:rsidRPr="00822669">
        <w:rPr>
          <w:rFonts w:ascii="Palatino Linotype" w:hAnsi="Palatino Linotype"/>
          <w:spacing w:val="-8"/>
          <w:sz w:val="18"/>
          <w:szCs w:val="18"/>
        </w:rPr>
        <w:t xml:space="preserve"> </w:t>
      </w:r>
      <w:r w:rsidRPr="00822669">
        <w:rPr>
          <w:rFonts w:ascii="Palatino Linotype" w:hAnsi="Palatino Linotype"/>
          <w:sz w:val="18"/>
          <w:szCs w:val="18"/>
        </w:rPr>
        <w:t>kemampuan</w:t>
      </w:r>
      <w:r w:rsidRPr="00822669">
        <w:rPr>
          <w:rFonts w:ascii="Palatino Linotype" w:hAnsi="Palatino Linotype"/>
          <w:spacing w:val="-8"/>
          <w:sz w:val="18"/>
          <w:szCs w:val="18"/>
        </w:rPr>
        <w:t xml:space="preserve"> </w:t>
      </w:r>
      <w:r w:rsidRPr="00822669">
        <w:rPr>
          <w:rFonts w:ascii="Palatino Linotype" w:hAnsi="Palatino Linotype"/>
          <w:sz w:val="18"/>
          <w:szCs w:val="18"/>
        </w:rPr>
        <w:t>serta</w:t>
      </w:r>
      <w:r w:rsidRPr="00822669">
        <w:rPr>
          <w:rFonts w:ascii="Palatino Linotype" w:hAnsi="Palatino Linotype"/>
          <w:spacing w:val="-8"/>
          <w:sz w:val="18"/>
          <w:szCs w:val="18"/>
        </w:rPr>
        <w:t xml:space="preserve"> </w:t>
      </w:r>
      <w:r w:rsidRPr="00822669">
        <w:rPr>
          <w:rFonts w:ascii="Palatino Linotype" w:hAnsi="Palatino Linotype"/>
          <w:sz w:val="18"/>
          <w:szCs w:val="18"/>
        </w:rPr>
        <w:t>karakter</w:t>
      </w:r>
      <w:r w:rsidRPr="00822669">
        <w:rPr>
          <w:rFonts w:ascii="Palatino Linotype" w:hAnsi="Palatino Linotype"/>
          <w:spacing w:val="-8"/>
          <w:sz w:val="18"/>
          <w:szCs w:val="18"/>
        </w:rPr>
        <w:t xml:space="preserve"> </w:t>
      </w:r>
      <w:r w:rsidRPr="00822669">
        <w:rPr>
          <w:rFonts w:ascii="Palatino Linotype" w:hAnsi="Palatino Linotype"/>
          <w:sz w:val="18"/>
          <w:szCs w:val="18"/>
        </w:rPr>
        <w:t>mengemudinya</w:t>
      </w:r>
      <w:r w:rsidRPr="00822669">
        <w:rPr>
          <w:rFonts w:ascii="Palatino Linotype" w:hAnsi="Palatino Linotype"/>
          <w:spacing w:val="-8"/>
          <w:sz w:val="18"/>
          <w:szCs w:val="18"/>
        </w:rPr>
        <w:t xml:space="preserve"> </w:t>
      </w:r>
      <w:r w:rsidRPr="00822669">
        <w:rPr>
          <w:rFonts w:ascii="Palatino Linotype" w:hAnsi="Palatino Linotype"/>
          <w:sz w:val="18"/>
          <w:szCs w:val="18"/>
        </w:rPr>
        <w:t>sebesar 61%,</w:t>
      </w:r>
      <w:r w:rsidRPr="00822669">
        <w:rPr>
          <w:rFonts w:ascii="Palatino Linotype" w:hAnsi="Palatino Linotype"/>
          <w:spacing w:val="-3"/>
          <w:sz w:val="18"/>
          <w:szCs w:val="18"/>
        </w:rPr>
        <w:t xml:space="preserve"> </w:t>
      </w:r>
      <w:r w:rsidRPr="00822669">
        <w:rPr>
          <w:rFonts w:ascii="Palatino Linotype" w:hAnsi="Palatino Linotype"/>
          <w:sz w:val="18"/>
          <w:szCs w:val="18"/>
        </w:rPr>
        <w:t>karena</w:t>
      </w:r>
      <w:r w:rsidRPr="00822669">
        <w:rPr>
          <w:rFonts w:ascii="Palatino Linotype" w:hAnsi="Palatino Linotype"/>
          <w:spacing w:val="-4"/>
          <w:sz w:val="18"/>
          <w:szCs w:val="18"/>
        </w:rPr>
        <w:t xml:space="preserve"> </w:t>
      </w:r>
      <w:r w:rsidRPr="00822669">
        <w:rPr>
          <w:rFonts w:ascii="Palatino Linotype" w:hAnsi="Palatino Linotype"/>
          <w:sz w:val="18"/>
          <w:szCs w:val="18"/>
        </w:rPr>
        <w:t>faktor</w:t>
      </w:r>
      <w:r w:rsidRPr="00822669">
        <w:rPr>
          <w:rFonts w:ascii="Palatino Linotype" w:hAnsi="Palatino Linotype"/>
          <w:spacing w:val="-3"/>
          <w:sz w:val="18"/>
          <w:szCs w:val="18"/>
        </w:rPr>
        <w:t xml:space="preserve"> </w:t>
      </w:r>
      <w:r w:rsidRPr="00822669">
        <w:rPr>
          <w:rFonts w:ascii="Palatino Linotype" w:hAnsi="Palatino Linotype"/>
          <w:sz w:val="18"/>
          <w:szCs w:val="18"/>
        </w:rPr>
        <w:t>kendaraan</w:t>
      </w:r>
      <w:r w:rsidRPr="00822669">
        <w:rPr>
          <w:rFonts w:ascii="Palatino Linotype" w:hAnsi="Palatino Linotype"/>
          <w:spacing w:val="-1"/>
          <w:sz w:val="18"/>
          <w:szCs w:val="18"/>
        </w:rPr>
        <w:t xml:space="preserve"> </w:t>
      </w:r>
      <w:r w:rsidRPr="00822669">
        <w:rPr>
          <w:rFonts w:ascii="Palatino Linotype" w:hAnsi="Palatino Linotype"/>
          <w:sz w:val="18"/>
          <w:szCs w:val="18"/>
        </w:rPr>
        <w:t>yaitu</w:t>
      </w:r>
      <w:r w:rsidRPr="00822669">
        <w:rPr>
          <w:rFonts w:ascii="Palatino Linotype" w:hAnsi="Palatino Linotype"/>
          <w:spacing w:val="-3"/>
          <w:sz w:val="18"/>
          <w:szCs w:val="18"/>
        </w:rPr>
        <w:t xml:space="preserve"> </w:t>
      </w:r>
      <w:r w:rsidRPr="00822669">
        <w:rPr>
          <w:rFonts w:ascii="Palatino Linotype" w:hAnsi="Palatino Linotype"/>
          <w:sz w:val="18"/>
          <w:szCs w:val="18"/>
        </w:rPr>
        <w:t>yang</w:t>
      </w:r>
      <w:r w:rsidRPr="00822669">
        <w:rPr>
          <w:rFonts w:ascii="Palatino Linotype" w:hAnsi="Palatino Linotype"/>
          <w:spacing w:val="-3"/>
          <w:sz w:val="18"/>
          <w:szCs w:val="18"/>
        </w:rPr>
        <w:t xml:space="preserve"> </w:t>
      </w:r>
      <w:r w:rsidRPr="00822669">
        <w:rPr>
          <w:rFonts w:ascii="Palatino Linotype" w:hAnsi="Palatino Linotype"/>
          <w:sz w:val="18"/>
          <w:szCs w:val="18"/>
        </w:rPr>
        <w:t>disebabkan</w:t>
      </w:r>
      <w:r w:rsidRPr="00822669">
        <w:rPr>
          <w:rFonts w:ascii="Palatino Linotype" w:hAnsi="Palatino Linotype"/>
          <w:spacing w:val="-3"/>
          <w:sz w:val="18"/>
          <w:szCs w:val="18"/>
        </w:rPr>
        <w:t xml:space="preserve"> </w:t>
      </w:r>
      <w:r w:rsidRPr="00822669">
        <w:rPr>
          <w:rFonts w:ascii="Palatino Linotype" w:hAnsi="Palatino Linotype"/>
          <w:sz w:val="18"/>
          <w:szCs w:val="18"/>
        </w:rPr>
        <w:t>pemenuhan</w:t>
      </w:r>
      <w:r w:rsidRPr="00822669">
        <w:rPr>
          <w:rFonts w:ascii="Palatino Linotype" w:hAnsi="Palatino Linotype"/>
          <w:spacing w:val="-1"/>
          <w:sz w:val="18"/>
          <w:szCs w:val="18"/>
        </w:rPr>
        <w:t xml:space="preserve"> </w:t>
      </w:r>
      <w:r w:rsidRPr="00822669">
        <w:rPr>
          <w:rFonts w:ascii="Palatino Linotype" w:hAnsi="Palatino Linotype"/>
          <w:sz w:val="18"/>
          <w:szCs w:val="18"/>
        </w:rPr>
        <w:t>persyaratan</w:t>
      </w:r>
      <w:r w:rsidRPr="00822669">
        <w:rPr>
          <w:rFonts w:ascii="Palatino Linotype" w:hAnsi="Palatino Linotype"/>
          <w:spacing w:val="-3"/>
          <w:sz w:val="18"/>
          <w:szCs w:val="18"/>
        </w:rPr>
        <w:t xml:space="preserve"> </w:t>
      </w:r>
      <w:r w:rsidRPr="00822669">
        <w:rPr>
          <w:rFonts w:ascii="Palatino Linotype" w:hAnsi="Palatino Linotype"/>
          <w:sz w:val="18"/>
          <w:szCs w:val="18"/>
        </w:rPr>
        <w:t>teknik</w:t>
      </w:r>
      <w:r w:rsidRPr="00822669">
        <w:rPr>
          <w:rFonts w:ascii="Palatino Linotype" w:hAnsi="Palatino Linotype"/>
          <w:spacing w:val="-3"/>
          <w:sz w:val="18"/>
          <w:szCs w:val="18"/>
        </w:rPr>
        <w:t xml:space="preserve"> </w:t>
      </w:r>
      <w:r w:rsidRPr="00822669">
        <w:rPr>
          <w:rFonts w:ascii="Palatino Linotype" w:hAnsi="Palatino Linotype"/>
          <w:sz w:val="18"/>
          <w:szCs w:val="18"/>
        </w:rPr>
        <w:t>laik</w:t>
      </w:r>
      <w:r w:rsidRPr="00822669">
        <w:rPr>
          <w:rFonts w:ascii="Palatino Linotype" w:hAnsi="Palatino Linotype"/>
          <w:spacing w:val="-3"/>
          <w:sz w:val="18"/>
          <w:szCs w:val="18"/>
        </w:rPr>
        <w:t xml:space="preserve"> </w:t>
      </w:r>
      <w:r w:rsidRPr="00822669">
        <w:rPr>
          <w:rFonts w:ascii="Palatino Linotype" w:hAnsi="Palatino Linotype"/>
          <w:sz w:val="18"/>
          <w:szCs w:val="18"/>
        </w:rPr>
        <w:t>jalan sebesar 9%, faktor prasarana dan lingkungan sebesar 30%. Di Indonesia rata-rata orang meninggal setiap jam akibat kecelakaan lalu lintas. Safety riding adalah perilaku dalam berkendara</w:t>
      </w:r>
      <w:r w:rsidRPr="00822669">
        <w:rPr>
          <w:rFonts w:ascii="Palatino Linotype" w:hAnsi="Palatino Linotype"/>
          <w:spacing w:val="-1"/>
          <w:sz w:val="18"/>
          <w:szCs w:val="18"/>
        </w:rPr>
        <w:t xml:space="preserve"> </w:t>
      </w:r>
      <w:r w:rsidRPr="00822669">
        <w:rPr>
          <w:rFonts w:ascii="Palatino Linotype" w:hAnsi="Palatino Linotype"/>
          <w:sz w:val="18"/>
          <w:szCs w:val="18"/>
        </w:rPr>
        <w:t>dengan mengutamakan keselematan berkendara</w:t>
      </w:r>
      <w:r w:rsidRPr="00822669">
        <w:rPr>
          <w:rFonts w:ascii="Palatino Linotype" w:hAnsi="Palatino Linotype"/>
          <w:spacing w:val="-1"/>
          <w:sz w:val="18"/>
          <w:szCs w:val="18"/>
        </w:rPr>
        <w:t xml:space="preserve"> </w:t>
      </w:r>
      <w:r w:rsidRPr="00822669">
        <w:rPr>
          <w:rFonts w:ascii="Palatino Linotype" w:hAnsi="Palatino Linotype"/>
          <w:sz w:val="18"/>
          <w:szCs w:val="18"/>
        </w:rPr>
        <w:t xml:space="preserve">untuk dirinya dan pengguna jalan lainnya untuk mengurangi kecelakaan lalu lintas. </w:t>
      </w:r>
      <w:r w:rsidRPr="00822669">
        <w:rPr>
          <w:rFonts w:ascii="Palatino Linotype" w:hAnsi="Palatino Linotype"/>
          <w:b/>
          <w:sz w:val="18"/>
          <w:szCs w:val="18"/>
        </w:rPr>
        <w:t xml:space="preserve">Tujuan </w:t>
      </w:r>
      <w:r w:rsidRPr="00822669">
        <w:rPr>
          <w:rFonts w:ascii="Palatino Linotype" w:hAnsi="Palatino Linotype"/>
          <w:sz w:val="18"/>
          <w:szCs w:val="18"/>
        </w:rPr>
        <w:t xml:space="preserve">: Mengetahui Karakteristik keselamatan berkendara (safety riding) yang meliputi jenis kelamin, kepemilikan SIM C, pengalaman berkendara, pelatihan safety riding, dan pengetahuan safety riding pada mahasiswa UIMA angkatan 2019. </w:t>
      </w:r>
      <w:r w:rsidRPr="00822669">
        <w:rPr>
          <w:rFonts w:ascii="Palatino Linotype" w:hAnsi="Palatino Linotype"/>
          <w:b/>
          <w:sz w:val="18"/>
          <w:szCs w:val="18"/>
        </w:rPr>
        <w:t>Metode</w:t>
      </w:r>
      <w:r w:rsidRPr="00822669">
        <w:rPr>
          <w:rFonts w:ascii="Palatino Linotype" w:hAnsi="Palatino Linotype"/>
          <w:sz w:val="18"/>
          <w:szCs w:val="18"/>
        </w:rPr>
        <w:t xml:space="preserve">: Penelitian kuantitatif ini mengunakan metode deskriptif menggunakan pendekatan cross sectional yaitu meneliti di waktu tertentu. </w:t>
      </w:r>
      <w:r w:rsidRPr="00822669">
        <w:rPr>
          <w:rFonts w:ascii="Palatino Linotype" w:hAnsi="Palatino Linotype"/>
          <w:b/>
          <w:sz w:val="18"/>
          <w:szCs w:val="18"/>
        </w:rPr>
        <w:t xml:space="preserve">Hasil </w:t>
      </w:r>
      <w:r w:rsidRPr="00822669">
        <w:rPr>
          <w:rFonts w:ascii="Palatino Linotype" w:hAnsi="Palatino Linotype"/>
          <w:sz w:val="18"/>
          <w:szCs w:val="18"/>
        </w:rPr>
        <w:t>: Hasil penelitian berdasarkan karakteristik pengetahuan safety riding pada mahasiswa UIMA Angkatan 2019 di dominasi dengan kategori baik dengan hasil penilaian paling tinggi 94 dengan total 18 pertanyaan dan presentase 66,3%.</w:t>
      </w:r>
    </w:p>
    <w:p w:rsidR="004F241D" w:rsidRPr="00822669" w:rsidRDefault="004F241D" w:rsidP="004F241D">
      <w:pPr>
        <w:pStyle w:val="BodyText"/>
        <w:spacing w:before="183"/>
        <w:ind w:left="100" w:right="349"/>
        <w:rPr>
          <w:rFonts w:ascii="Palatino Linotype" w:hAnsi="Palatino Linotype"/>
          <w:sz w:val="18"/>
          <w:szCs w:val="18"/>
          <w:lang w:val="en-US"/>
        </w:rPr>
      </w:pPr>
      <w:r w:rsidRPr="00822669">
        <w:rPr>
          <w:rFonts w:ascii="Palatino Linotype" w:hAnsi="Palatino Linotype"/>
          <w:b/>
          <w:bCs/>
          <w:sz w:val="18"/>
          <w:szCs w:val="18"/>
          <w:lang w:val="en-US"/>
        </w:rPr>
        <w:t>Kata Kunci:</w:t>
      </w:r>
      <w:r w:rsidRPr="00822669">
        <w:rPr>
          <w:rFonts w:ascii="Palatino Linotype" w:hAnsi="Palatino Linotype"/>
          <w:sz w:val="18"/>
          <w:szCs w:val="18"/>
          <w:lang w:val="en-US"/>
        </w:rPr>
        <w:t xml:space="preserve"> Safety Riding, Kecelakaan, Kendaraan</w:t>
      </w:r>
    </w:p>
    <w:p w:rsidR="004F241D" w:rsidRPr="004F241D" w:rsidRDefault="004F241D" w:rsidP="004F241D">
      <w:pPr>
        <w:spacing w:after="240"/>
        <w:jc w:val="left"/>
      </w:pPr>
    </w:p>
    <w:tbl>
      <w:tblPr>
        <w:tblStyle w:val="3"/>
        <w:tblpPr w:leftFromText="180" w:rightFromText="180" w:topFromText="180" w:bottomFromText="180" w:vertAnchor="text"/>
        <w:tblW w:w="3029" w:type="dxa"/>
        <w:tblLayout w:type="fixed"/>
        <w:tblLook w:val="0000" w:firstRow="0" w:lastRow="0" w:firstColumn="0" w:lastColumn="0" w:noHBand="0" w:noVBand="0"/>
      </w:tblPr>
      <w:tblGrid>
        <w:gridCol w:w="3029"/>
      </w:tblGrid>
      <w:tr w:rsidR="007D24EF">
        <w:trPr>
          <w:trHeight w:val="1241"/>
        </w:trPr>
        <w:tc>
          <w:tcPr>
            <w:tcW w:w="3029" w:type="dxa"/>
            <w:tcBorders>
              <w:top w:val="nil"/>
              <w:left w:val="nil"/>
              <w:bottom w:val="nil"/>
              <w:right w:val="nil"/>
            </w:tcBorders>
            <w:tcMar>
              <w:top w:w="0" w:type="dxa"/>
              <w:left w:w="0" w:type="dxa"/>
              <w:bottom w:w="0" w:type="dxa"/>
              <w:right w:w="0" w:type="dxa"/>
            </w:tcMar>
          </w:tcPr>
          <w:p w:rsidR="007D24EF" w:rsidRDefault="00C61783">
            <w:pPr>
              <w:ind w:right="113"/>
              <w:jc w:val="left"/>
              <w:rPr>
                <w:sz w:val="16"/>
                <w:szCs w:val="16"/>
              </w:rPr>
            </w:pPr>
            <w:r>
              <w:rPr>
                <w:sz w:val="16"/>
                <w:szCs w:val="16"/>
              </w:rPr>
              <w:t xml:space="preserve">DOI: </w:t>
            </w:r>
            <w:r w:rsidR="00DF0158">
              <w:rPr>
                <w:sz w:val="16"/>
                <w:szCs w:val="16"/>
              </w:rPr>
              <w:t xml:space="preserve"> </w:t>
            </w:r>
            <w:r w:rsidR="00DF0158">
              <w:rPr>
                <w:color w:val="0000FF"/>
                <w:sz w:val="16"/>
                <w:szCs w:val="16"/>
                <w:u w:val="single"/>
              </w:rPr>
              <w:t>https://doi.org/</w:t>
            </w:r>
            <w:r w:rsidR="00DF0158" w:rsidRPr="00DF0158">
              <w:rPr>
                <w:color w:val="0000FF"/>
                <w:sz w:val="16"/>
                <w:szCs w:val="16"/>
                <w:u w:val="single"/>
              </w:rPr>
              <w:t>10.47134/mpk.v1i1.2341</w:t>
            </w:r>
          </w:p>
          <w:p w:rsidR="004F241D" w:rsidRPr="00BC2F01" w:rsidRDefault="004F241D" w:rsidP="004F241D">
            <w:pPr>
              <w:ind w:right="113"/>
              <w:jc w:val="left"/>
              <w:rPr>
                <w:bCs/>
                <w:sz w:val="16"/>
                <w:szCs w:val="16"/>
              </w:rPr>
            </w:pPr>
            <w:r>
              <w:rPr>
                <w:sz w:val="16"/>
                <w:szCs w:val="16"/>
              </w:rPr>
              <w:t xml:space="preserve">*Correspondence: </w:t>
            </w:r>
            <w:r w:rsidRPr="00BC2F01">
              <w:rPr>
                <w:bCs/>
                <w:sz w:val="16"/>
                <w:szCs w:val="16"/>
              </w:rPr>
              <w:t xml:space="preserve"> Revani</w:t>
            </w:r>
            <w:r w:rsidRPr="00BC2F01">
              <w:rPr>
                <w:bCs/>
                <w:spacing w:val="-4"/>
                <w:sz w:val="16"/>
                <w:szCs w:val="16"/>
              </w:rPr>
              <w:t xml:space="preserve"> </w:t>
            </w:r>
            <w:r w:rsidRPr="00BC2F01">
              <w:rPr>
                <w:bCs/>
                <w:sz w:val="16"/>
                <w:szCs w:val="16"/>
              </w:rPr>
              <w:t>Maqvira</w:t>
            </w:r>
            <w:r w:rsidRPr="00BC2F01">
              <w:rPr>
                <w:bCs/>
                <w:spacing w:val="-3"/>
                <w:sz w:val="16"/>
                <w:szCs w:val="16"/>
              </w:rPr>
              <w:t xml:space="preserve"> </w:t>
            </w:r>
            <w:r w:rsidRPr="00BC2F01">
              <w:rPr>
                <w:bCs/>
                <w:sz w:val="16"/>
                <w:szCs w:val="16"/>
              </w:rPr>
              <w:t>Syukur</w:t>
            </w:r>
          </w:p>
          <w:p w:rsidR="007D24EF" w:rsidRDefault="004F241D">
            <w:pPr>
              <w:ind w:right="113"/>
              <w:jc w:val="left"/>
              <w:rPr>
                <w:sz w:val="16"/>
                <w:szCs w:val="16"/>
              </w:rPr>
            </w:pPr>
            <w:r>
              <w:rPr>
                <w:sz w:val="16"/>
                <w:szCs w:val="16"/>
              </w:rPr>
              <w:t xml:space="preserve">Email: </w:t>
            </w:r>
            <w:hyperlink r:id="rId8">
              <w:r w:rsidRPr="00BC2F01">
                <w:rPr>
                  <w:color w:val="0462C1"/>
                  <w:spacing w:val="-2"/>
                  <w:sz w:val="16"/>
                  <w:szCs w:val="16"/>
                  <w:u w:val="single" w:color="0462C1"/>
                </w:rPr>
                <w:t>Revanisyukur@gmail.com</w:t>
              </w:r>
            </w:hyperlink>
          </w:p>
          <w:p w:rsidR="007D24EF" w:rsidRDefault="007D24EF">
            <w:pPr>
              <w:ind w:right="113"/>
              <w:jc w:val="left"/>
              <w:rPr>
                <w:sz w:val="16"/>
                <w:szCs w:val="16"/>
              </w:rPr>
            </w:pPr>
          </w:p>
          <w:p w:rsidR="007D24EF" w:rsidRDefault="00DF0158">
            <w:pPr>
              <w:ind w:right="113"/>
              <w:jc w:val="left"/>
              <w:rPr>
                <w:rFonts w:ascii="SimSun" w:eastAsia="SimSun" w:hAnsi="SimSun" w:cs="SimSun"/>
                <w:sz w:val="16"/>
                <w:szCs w:val="16"/>
              </w:rPr>
            </w:pPr>
            <w:r>
              <w:rPr>
                <w:sz w:val="16"/>
                <w:szCs w:val="16"/>
              </w:rPr>
              <w:t>Received: 21-03-2024</w:t>
            </w:r>
          </w:p>
          <w:p w:rsidR="007D24EF" w:rsidRDefault="00DF0158">
            <w:pPr>
              <w:ind w:right="113"/>
              <w:jc w:val="left"/>
              <w:rPr>
                <w:sz w:val="16"/>
                <w:szCs w:val="16"/>
              </w:rPr>
            </w:pPr>
            <w:r>
              <w:rPr>
                <w:sz w:val="16"/>
                <w:szCs w:val="16"/>
              </w:rPr>
              <w:t>Accepted: 22-02-2024</w:t>
            </w:r>
          </w:p>
          <w:p w:rsidR="007D24EF" w:rsidRDefault="00DF0158">
            <w:pPr>
              <w:spacing w:after="240"/>
              <w:ind w:right="113"/>
              <w:jc w:val="left"/>
              <w:rPr>
                <w:sz w:val="16"/>
                <w:szCs w:val="16"/>
              </w:rPr>
            </w:pPr>
            <w:r>
              <w:rPr>
                <w:sz w:val="16"/>
                <w:szCs w:val="16"/>
              </w:rPr>
              <w:t>Published: 29-03-2024</w:t>
            </w:r>
          </w:p>
          <w:p w:rsidR="007D24EF" w:rsidRDefault="00C61783">
            <w:pPr>
              <w:spacing w:before="240"/>
              <w:ind w:right="113"/>
              <w:jc w:val="left"/>
              <w:rPr>
                <w:sz w:val="16"/>
                <w:szCs w:val="16"/>
              </w:rPr>
            </w:pPr>
            <w:r>
              <w:rPr>
                <w:noProof/>
              </w:rPr>
              <w:drawing>
                <wp:inline distT="0" distB="0" distL="0" distR="0">
                  <wp:extent cx="838200" cy="295275"/>
                  <wp:effectExtent l="0" t="0" r="0" b="0"/>
                  <wp:docPr id="10" name="image2.png" descr="Creative Commons License"/>
                  <wp:cNvGraphicFramePr/>
                  <a:graphic xmlns:a="http://schemas.openxmlformats.org/drawingml/2006/main">
                    <a:graphicData uri="http://schemas.openxmlformats.org/drawingml/2006/picture">
                      <pic:pic xmlns:pic="http://schemas.openxmlformats.org/drawingml/2006/picture">
                        <pic:nvPicPr>
                          <pic:cNvPr id="0" name="image2.png" descr="Creative Commons License"/>
                          <pic:cNvPicPr preferRelativeResize="0"/>
                        </pic:nvPicPr>
                        <pic:blipFill>
                          <a:blip r:embed="rId9"/>
                          <a:srcRect/>
                          <a:stretch>
                            <a:fillRect/>
                          </a:stretch>
                        </pic:blipFill>
                        <pic:spPr>
                          <a:xfrm>
                            <a:off x="0" y="0"/>
                            <a:ext cx="838200" cy="295275"/>
                          </a:xfrm>
                          <a:prstGeom prst="rect">
                            <a:avLst/>
                          </a:prstGeom>
                          <a:ln/>
                        </pic:spPr>
                      </pic:pic>
                    </a:graphicData>
                  </a:graphic>
                </wp:inline>
              </w:drawing>
            </w:r>
          </w:p>
          <w:p w:rsidR="007D24EF" w:rsidRDefault="00C61783">
            <w:pPr>
              <w:spacing w:before="60"/>
              <w:ind w:right="113"/>
              <w:rPr>
                <w:sz w:val="14"/>
                <w:szCs w:val="14"/>
              </w:rPr>
            </w:pPr>
            <w:r>
              <w:rPr>
                <w:b/>
                <w:sz w:val="16"/>
                <w:szCs w:val="16"/>
              </w:rPr>
              <w:t>Copyright:</w:t>
            </w:r>
            <w:r>
              <w:rPr>
                <w:sz w:val="16"/>
                <w:szCs w:val="16"/>
              </w:rPr>
              <w:t xml:space="preserve"> © 2024 by the </w:t>
            </w:r>
            <w:r w:rsidR="000967AC">
              <w:rPr>
                <w:sz w:val="16"/>
                <w:szCs w:val="16"/>
              </w:rPr>
              <w:t xml:space="preserve">authors. Submitted for </w:t>
            </w:r>
            <w:r>
              <w:rPr>
                <w:sz w:val="16"/>
                <w:szCs w:val="16"/>
              </w:rPr>
              <w:t>open access publication under the terms and conditions of the Creative Commons Attribution (BY SA) license (http://creativecommons.org/licenses/by/4.0/).</w:t>
            </w:r>
          </w:p>
        </w:tc>
      </w:tr>
    </w:tbl>
    <w:p w:rsidR="004F241D" w:rsidRPr="00BC2F01" w:rsidRDefault="00C61783" w:rsidP="004F241D">
      <w:pPr>
        <w:spacing w:before="240"/>
        <w:ind w:left="284"/>
        <w:rPr>
          <w:bCs/>
          <w:sz w:val="18"/>
          <w:szCs w:val="18"/>
        </w:rPr>
      </w:pPr>
      <w:r>
        <w:rPr>
          <w:b/>
          <w:sz w:val="18"/>
          <w:szCs w:val="18"/>
        </w:rPr>
        <w:t xml:space="preserve">Abstract: </w:t>
      </w:r>
      <w:r w:rsidR="004F241D">
        <w:rPr>
          <w:b/>
          <w:sz w:val="18"/>
          <w:szCs w:val="18"/>
        </w:rPr>
        <w:t xml:space="preserve">: </w:t>
      </w:r>
      <w:r w:rsidR="004F241D" w:rsidRPr="00BC2F01">
        <w:rPr>
          <w:bCs/>
          <w:sz w:val="18"/>
          <w:szCs w:val="18"/>
        </w:rPr>
        <w:t>Based on data published by the Indonesian National Police Traffic Corps (Korlantas Polri) through the Ministry of Transportation, the number of traffic accidents in Indonesia reac</w:t>
      </w:r>
      <w:bookmarkStart w:id="0" w:name="_GoBack"/>
      <w:bookmarkEnd w:id="0"/>
      <w:r w:rsidR="004F241D" w:rsidRPr="00BC2F01">
        <w:rPr>
          <w:bCs/>
          <w:sz w:val="18"/>
          <w:szCs w:val="18"/>
        </w:rPr>
        <w:t>hed 103,645 cases in the year 2021. According to Indonesian police data, the factors causing traffic accidents in Indonesia are primarily human-related, accounting for 61%, attributed to the driver's abilities and characteristics. Vehicle-related factors, involving compliance with roadworthy technical requirements, contribute 9%, while infrastructure and environmental factors contribute 30%. On average, one person dies every hour in Indonesia due to traffic accidents. Safety riding is a behavior that prioritizes driving safety for oneself and other road users to reduce traffic accidents. The objective of this study is to understand the characteristics of safety riding, including gender, possession of a C-class driver's license (SIM C), driving experience, safety riding training, and knowledge of safety riding among UIMA students from the 2019 batch. The research utilized a quantitative approach with a descriptive method, employing a cross-sectional approach, examining data at a specific point in time. The results indicate that the knowledge of safety riding among UIMA 2019 batch students is predominantly categorized as good, with the highest assessment score of 94 out of a total of 18 questions and a percentage of 66.3%.</w:t>
      </w:r>
    </w:p>
    <w:p w:rsidR="004F241D" w:rsidRPr="00BC2F01" w:rsidRDefault="004F241D" w:rsidP="004F241D">
      <w:pPr>
        <w:spacing w:beforeLines="20" w:before="48" w:afterLines="20" w:after="48" w:line="276" w:lineRule="auto"/>
        <w:ind w:left="284"/>
        <w:rPr>
          <w:iCs/>
          <w:sz w:val="18"/>
          <w:szCs w:val="18"/>
        </w:rPr>
      </w:pPr>
      <w:r w:rsidRPr="00BC2F01">
        <w:rPr>
          <w:b/>
          <w:bCs/>
          <w:iCs/>
          <w:sz w:val="18"/>
          <w:szCs w:val="18"/>
        </w:rPr>
        <w:t>Keyword:</w:t>
      </w:r>
      <w:r w:rsidRPr="00BC2F01">
        <w:rPr>
          <w:iCs/>
          <w:sz w:val="18"/>
          <w:szCs w:val="18"/>
        </w:rPr>
        <w:t xml:space="preserve"> </w:t>
      </w:r>
      <w:r w:rsidRPr="00832B8F">
        <w:rPr>
          <w:i/>
          <w:sz w:val="18"/>
          <w:szCs w:val="18"/>
        </w:rPr>
        <w:t>Safety Riding, Accident, Vehicle</w:t>
      </w:r>
    </w:p>
    <w:p w:rsidR="004F241D" w:rsidRDefault="004F241D">
      <w:pPr>
        <w:spacing w:before="240" w:after="60" w:line="228" w:lineRule="auto"/>
        <w:jc w:val="left"/>
        <w:rPr>
          <w:i/>
          <w:sz w:val="18"/>
          <w:szCs w:val="18"/>
        </w:rPr>
      </w:pPr>
    </w:p>
    <w:p w:rsidR="004F241D" w:rsidRDefault="004F241D">
      <w:pPr>
        <w:spacing w:before="240" w:after="60" w:line="228" w:lineRule="auto"/>
        <w:jc w:val="left"/>
        <w:rPr>
          <w:i/>
          <w:sz w:val="18"/>
          <w:szCs w:val="18"/>
        </w:rPr>
      </w:pPr>
    </w:p>
    <w:p w:rsidR="004F241D" w:rsidRPr="004F241D" w:rsidRDefault="004F241D">
      <w:pPr>
        <w:spacing w:before="240" w:after="60" w:line="228" w:lineRule="auto"/>
        <w:jc w:val="left"/>
        <w:rPr>
          <w:b/>
          <w:iCs/>
          <w:sz w:val="24"/>
          <w:szCs w:val="24"/>
        </w:rPr>
      </w:pPr>
    </w:p>
    <w:p w:rsidR="004F241D" w:rsidRDefault="004F241D" w:rsidP="004F241D">
      <w:pPr>
        <w:spacing w:beforeLines="20" w:before="48" w:afterLines="20" w:after="48" w:line="276" w:lineRule="auto"/>
        <w:jc w:val="left"/>
        <w:rPr>
          <w:b/>
        </w:rPr>
      </w:pPr>
      <w:r w:rsidRPr="00BC2F01">
        <w:rPr>
          <w:b/>
        </w:rPr>
        <w:lastRenderedPageBreak/>
        <w:t>Pendahuluan</w:t>
      </w:r>
    </w:p>
    <w:p w:rsidR="004F241D" w:rsidRPr="00BC2F01" w:rsidRDefault="004F241D" w:rsidP="004F241D">
      <w:pPr>
        <w:pStyle w:val="BodyText"/>
        <w:spacing w:before="22" w:line="276" w:lineRule="auto"/>
        <w:ind w:right="354" w:firstLine="567"/>
        <w:rPr>
          <w:rFonts w:ascii="Palatino Linotype" w:hAnsi="Palatino Linotype"/>
          <w:sz w:val="20"/>
          <w:szCs w:val="20"/>
        </w:rPr>
      </w:pPr>
      <w:r w:rsidRPr="00BC2F01">
        <w:rPr>
          <w:rFonts w:ascii="Palatino Linotype" w:hAnsi="Palatino Linotype"/>
          <w:sz w:val="20"/>
          <w:szCs w:val="20"/>
        </w:rPr>
        <w:t>Berdasarkan Data Korlantas Polri dipublikasikan Kementerian Perhubungan, angka kecelakanaan lalu lintas di Indonesia mencapai 103.645 kasus pada tahun 2021. Jumlah tersebuh lebih tinggi dibandingkan data tahun 2020 yang sebanyak sebanyak 100.028 kasus</w:t>
      </w:r>
      <w:r w:rsidR="00675AE7">
        <w:rPr>
          <w:rFonts w:ascii="Palatino Linotype" w:hAnsi="Palatino Linotype"/>
          <w:sz w:val="20"/>
          <w:szCs w:val="20"/>
        </w:rPr>
        <w:t xml:space="preserve"> (Nova, 2017)</w:t>
      </w:r>
      <w:r w:rsidRPr="00BC2F01">
        <w:rPr>
          <w:rFonts w:ascii="Palatino Linotype" w:hAnsi="Palatino Linotype"/>
          <w:sz w:val="20"/>
          <w:szCs w:val="20"/>
        </w:rPr>
        <w:t>.</w:t>
      </w:r>
      <w:r w:rsidRPr="00BC2F01">
        <w:rPr>
          <w:rFonts w:ascii="Palatino Linotype" w:hAnsi="Palatino Linotype"/>
          <w:spacing w:val="-1"/>
          <w:sz w:val="20"/>
          <w:szCs w:val="20"/>
        </w:rPr>
        <w:t xml:space="preserve"> </w:t>
      </w:r>
      <w:r w:rsidRPr="00BC2F01">
        <w:rPr>
          <w:rFonts w:ascii="Palatino Linotype" w:hAnsi="Palatino Linotype"/>
          <w:sz w:val="20"/>
          <w:szCs w:val="20"/>
        </w:rPr>
        <w:t>Adapun, kasus kecelakaan lalu lintas pada tahun 2021 telah menewaskan 25.266 korban jiwa dengan kerugian materi mencapai Rp246 miliar</w:t>
      </w:r>
      <w:r w:rsidR="00675AE7">
        <w:rPr>
          <w:rFonts w:ascii="Palatino Linotype" w:hAnsi="Palatino Linotype"/>
          <w:sz w:val="20"/>
          <w:szCs w:val="20"/>
        </w:rPr>
        <w:t xml:space="preserve"> (Catur, 2017)</w:t>
      </w:r>
      <w:r w:rsidRPr="00BC2F01">
        <w:rPr>
          <w:rFonts w:ascii="Palatino Linotype" w:hAnsi="Palatino Linotype"/>
          <w:sz w:val="20"/>
          <w:szCs w:val="20"/>
        </w:rPr>
        <w:t>.</w:t>
      </w:r>
    </w:p>
    <w:p w:rsidR="004F241D" w:rsidRPr="00BC2F01" w:rsidRDefault="004F241D" w:rsidP="004F241D">
      <w:pPr>
        <w:pStyle w:val="BodyText"/>
        <w:spacing w:before="1" w:line="276" w:lineRule="auto"/>
        <w:ind w:right="360" w:firstLine="567"/>
        <w:rPr>
          <w:rFonts w:ascii="Palatino Linotype" w:hAnsi="Palatino Linotype"/>
          <w:sz w:val="20"/>
          <w:szCs w:val="20"/>
        </w:rPr>
      </w:pPr>
      <w:r w:rsidRPr="00BC2F01">
        <w:rPr>
          <w:rFonts w:ascii="Palatino Linotype" w:hAnsi="Palatino Linotype"/>
          <w:sz w:val="20"/>
          <w:szCs w:val="20"/>
        </w:rPr>
        <w:t>Menurut Badan Pusat Statistik Indonesia Jumlah kejadian kecelakaan lalu lintas, korban dan kerugiannya di Provinsi DKI Jakarta tahun 2020. total kecelakaan di DKI Jakarta yang mengakibatkan kematian 354 korban, luka berat 483 korban, luka ringan 4471 korban, dengan jumlah keseluruhan 5308 korban</w:t>
      </w:r>
      <w:r w:rsidR="00675AE7">
        <w:rPr>
          <w:rFonts w:ascii="Palatino Linotype" w:hAnsi="Palatino Linotype"/>
          <w:sz w:val="20"/>
          <w:szCs w:val="20"/>
        </w:rPr>
        <w:t xml:space="preserve"> (Alvita et all., 2019)</w:t>
      </w:r>
      <w:r w:rsidRPr="00BC2F01">
        <w:rPr>
          <w:rFonts w:ascii="Palatino Linotype" w:hAnsi="Palatino Linotype"/>
          <w:sz w:val="20"/>
          <w:szCs w:val="20"/>
        </w:rPr>
        <w:t>. Selain itu kecelakaan menyebabkan kerugian benda dan uang dengan total kerugian benda 5985 dan kerugian uang mencapai 11.080.150.000, dan jumlah kejadian pada kecelakaan mencapai 4.729 accident. (Badan Pusat Statistic DKI Jakarta, 2020).</w:t>
      </w:r>
    </w:p>
    <w:p w:rsidR="004F241D" w:rsidRPr="00BC2F01" w:rsidRDefault="004F241D" w:rsidP="004F241D">
      <w:pPr>
        <w:pStyle w:val="BodyText"/>
        <w:spacing w:line="276" w:lineRule="auto"/>
        <w:ind w:right="355" w:firstLine="567"/>
        <w:rPr>
          <w:rFonts w:ascii="Palatino Linotype" w:hAnsi="Palatino Linotype"/>
          <w:sz w:val="20"/>
          <w:szCs w:val="20"/>
        </w:rPr>
      </w:pPr>
      <w:r w:rsidRPr="00BC2F01">
        <w:rPr>
          <w:rFonts w:ascii="Palatino Linotype" w:hAnsi="Palatino Linotype"/>
          <w:sz w:val="20"/>
          <w:szCs w:val="20"/>
        </w:rPr>
        <w:t>Menurut World Health Organization (WHO) dari hasil survei 178 Negara kasus kecelakaan lalu lintas jalan masih menjadi masalah kesehatan yang sangpenting. Sekitar 1,3 juta</w:t>
      </w:r>
      <w:r w:rsidRPr="00BC2F01">
        <w:rPr>
          <w:rFonts w:ascii="Palatino Linotype" w:hAnsi="Palatino Linotype"/>
          <w:spacing w:val="-1"/>
          <w:sz w:val="20"/>
          <w:szCs w:val="20"/>
        </w:rPr>
        <w:t xml:space="preserve"> </w:t>
      </w:r>
      <w:r w:rsidRPr="00BC2F01">
        <w:rPr>
          <w:rFonts w:ascii="Palatino Linotype" w:hAnsi="Palatino Linotype"/>
          <w:sz w:val="20"/>
          <w:szCs w:val="20"/>
        </w:rPr>
        <w:t>orang di dunia meninggal setiap tahun</w:t>
      </w:r>
      <w:r w:rsidRPr="00BC2F01">
        <w:rPr>
          <w:rFonts w:ascii="Palatino Linotype" w:hAnsi="Palatino Linotype"/>
          <w:spacing w:val="-1"/>
          <w:sz w:val="20"/>
          <w:szCs w:val="20"/>
        </w:rPr>
        <w:t xml:space="preserve"> </w:t>
      </w:r>
      <w:r w:rsidRPr="00BC2F01">
        <w:rPr>
          <w:rFonts w:ascii="Palatino Linotype" w:hAnsi="Palatino Linotype"/>
          <w:sz w:val="20"/>
          <w:szCs w:val="20"/>
        </w:rPr>
        <w:t>dan antara 20 dan 50 juta</w:t>
      </w:r>
      <w:r w:rsidRPr="00BC2F01">
        <w:rPr>
          <w:rFonts w:ascii="Palatino Linotype" w:hAnsi="Palatino Linotype"/>
          <w:spacing w:val="-1"/>
          <w:sz w:val="20"/>
          <w:szCs w:val="20"/>
        </w:rPr>
        <w:t xml:space="preserve"> </w:t>
      </w:r>
      <w:r w:rsidRPr="00BC2F01">
        <w:rPr>
          <w:rFonts w:ascii="Palatino Linotype" w:hAnsi="Palatino Linotype"/>
          <w:sz w:val="20"/>
          <w:szCs w:val="20"/>
        </w:rPr>
        <w:t>orang menderita luka ringan akibat kecelakaan lalu lintas</w:t>
      </w:r>
      <w:r w:rsidR="00675AE7">
        <w:rPr>
          <w:rFonts w:ascii="Palatino Linotype" w:hAnsi="Palatino Linotype"/>
          <w:sz w:val="20"/>
          <w:szCs w:val="20"/>
        </w:rPr>
        <w:t xml:space="preserve"> (Ibrahim, 2020)</w:t>
      </w:r>
      <w:r w:rsidRPr="00BC2F01">
        <w:rPr>
          <w:rFonts w:ascii="Palatino Linotype" w:hAnsi="Palatino Linotype"/>
          <w:sz w:val="20"/>
          <w:szCs w:val="20"/>
        </w:rPr>
        <w:t>. Pejalan kaki, pesepeda, dan pengendara sepeda motor merupakan korban tewas yang paling banyak akibat kecelakan lalu lintas. Hal ini menunjukan bahwa negara perlu memperkuat Undang- Undang tentang program keselamatan</w:t>
      </w:r>
      <w:r w:rsidRPr="00BC2F01">
        <w:rPr>
          <w:rFonts w:ascii="Palatino Linotype" w:hAnsi="Palatino Linotype"/>
          <w:spacing w:val="-15"/>
          <w:sz w:val="20"/>
          <w:szCs w:val="20"/>
        </w:rPr>
        <w:t xml:space="preserve"> </w:t>
      </w:r>
      <w:r w:rsidRPr="00BC2F01">
        <w:rPr>
          <w:rFonts w:ascii="Palatino Linotype" w:hAnsi="Palatino Linotype"/>
          <w:sz w:val="20"/>
          <w:szCs w:val="20"/>
        </w:rPr>
        <w:t>jalan</w:t>
      </w:r>
      <w:r w:rsidR="00675AE7">
        <w:rPr>
          <w:rFonts w:ascii="Palatino Linotype" w:hAnsi="Palatino Linotype"/>
          <w:sz w:val="20"/>
          <w:szCs w:val="20"/>
        </w:rPr>
        <w:t xml:space="preserve"> (Ayu, 2018)</w:t>
      </w:r>
      <w:r w:rsidRPr="00BC2F01">
        <w:rPr>
          <w:rFonts w:ascii="Palatino Linotype" w:hAnsi="Palatino Linotype"/>
          <w:sz w:val="20"/>
          <w:szCs w:val="20"/>
        </w:rPr>
        <w:t>.</w:t>
      </w:r>
      <w:r w:rsidRPr="00BC2F01">
        <w:rPr>
          <w:rFonts w:ascii="Palatino Linotype" w:hAnsi="Palatino Linotype"/>
          <w:spacing w:val="23"/>
          <w:sz w:val="20"/>
          <w:szCs w:val="20"/>
        </w:rPr>
        <w:t xml:space="preserve"> </w:t>
      </w:r>
      <w:r w:rsidRPr="00BC2F01">
        <w:rPr>
          <w:rFonts w:ascii="Palatino Linotype" w:hAnsi="Palatino Linotype"/>
          <w:sz w:val="20"/>
          <w:szCs w:val="20"/>
        </w:rPr>
        <w:t>Safety</w:t>
      </w:r>
      <w:r w:rsidRPr="00BC2F01">
        <w:rPr>
          <w:rFonts w:ascii="Palatino Linotype" w:hAnsi="Palatino Linotype"/>
          <w:spacing w:val="-15"/>
          <w:sz w:val="20"/>
          <w:szCs w:val="20"/>
        </w:rPr>
        <w:t xml:space="preserve"> </w:t>
      </w:r>
      <w:r w:rsidRPr="00BC2F01">
        <w:rPr>
          <w:rFonts w:ascii="Palatino Linotype" w:hAnsi="Palatino Linotype"/>
          <w:sz w:val="20"/>
          <w:szCs w:val="20"/>
        </w:rPr>
        <w:t>riding</w:t>
      </w:r>
      <w:r w:rsidRPr="00BC2F01">
        <w:rPr>
          <w:rFonts w:ascii="Palatino Linotype" w:hAnsi="Palatino Linotype"/>
          <w:spacing w:val="-15"/>
          <w:sz w:val="20"/>
          <w:szCs w:val="20"/>
        </w:rPr>
        <w:t xml:space="preserve"> </w:t>
      </w:r>
      <w:r w:rsidRPr="00BC2F01">
        <w:rPr>
          <w:rFonts w:ascii="Palatino Linotype" w:hAnsi="Palatino Linotype"/>
          <w:sz w:val="20"/>
          <w:szCs w:val="20"/>
        </w:rPr>
        <w:t>adalah</w:t>
      </w:r>
      <w:r w:rsidRPr="00BC2F01">
        <w:rPr>
          <w:rFonts w:ascii="Palatino Linotype" w:hAnsi="Palatino Linotype"/>
          <w:spacing w:val="-15"/>
          <w:sz w:val="20"/>
          <w:szCs w:val="20"/>
        </w:rPr>
        <w:t xml:space="preserve"> </w:t>
      </w:r>
      <w:r w:rsidRPr="00BC2F01">
        <w:rPr>
          <w:rFonts w:ascii="Palatino Linotype" w:hAnsi="Palatino Linotype"/>
          <w:sz w:val="20"/>
          <w:szCs w:val="20"/>
        </w:rPr>
        <w:t>perilaku</w:t>
      </w:r>
      <w:r w:rsidRPr="00BC2F01">
        <w:rPr>
          <w:rFonts w:ascii="Palatino Linotype" w:hAnsi="Palatino Linotype"/>
          <w:spacing w:val="-15"/>
          <w:sz w:val="20"/>
          <w:szCs w:val="20"/>
        </w:rPr>
        <w:t xml:space="preserve"> </w:t>
      </w:r>
      <w:r w:rsidRPr="00BC2F01">
        <w:rPr>
          <w:rFonts w:ascii="Palatino Linotype" w:hAnsi="Palatino Linotype"/>
          <w:sz w:val="20"/>
          <w:szCs w:val="20"/>
        </w:rPr>
        <w:t>dalam</w:t>
      </w:r>
      <w:r w:rsidRPr="00BC2F01">
        <w:rPr>
          <w:rFonts w:ascii="Palatino Linotype" w:hAnsi="Palatino Linotype"/>
          <w:spacing w:val="-15"/>
          <w:sz w:val="20"/>
          <w:szCs w:val="20"/>
        </w:rPr>
        <w:t xml:space="preserve"> </w:t>
      </w:r>
      <w:r w:rsidRPr="00BC2F01">
        <w:rPr>
          <w:rFonts w:ascii="Palatino Linotype" w:hAnsi="Palatino Linotype"/>
          <w:sz w:val="20"/>
          <w:szCs w:val="20"/>
        </w:rPr>
        <w:t>berkendara</w:t>
      </w:r>
      <w:r w:rsidRPr="00BC2F01">
        <w:rPr>
          <w:rFonts w:ascii="Palatino Linotype" w:hAnsi="Palatino Linotype"/>
          <w:spacing w:val="-15"/>
          <w:sz w:val="20"/>
          <w:szCs w:val="20"/>
        </w:rPr>
        <w:t xml:space="preserve"> </w:t>
      </w:r>
      <w:r w:rsidRPr="00BC2F01">
        <w:rPr>
          <w:rFonts w:ascii="Palatino Linotype" w:hAnsi="Palatino Linotype"/>
          <w:sz w:val="20"/>
          <w:szCs w:val="20"/>
        </w:rPr>
        <w:t>dengan</w:t>
      </w:r>
      <w:r w:rsidRPr="00BC2F01">
        <w:rPr>
          <w:rFonts w:ascii="Palatino Linotype" w:hAnsi="Palatino Linotype"/>
          <w:spacing w:val="-14"/>
          <w:sz w:val="20"/>
          <w:szCs w:val="20"/>
        </w:rPr>
        <w:t xml:space="preserve"> </w:t>
      </w:r>
      <w:r w:rsidRPr="00BC2F01">
        <w:rPr>
          <w:rFonts w:ascii="Palatino Linotype" w:hAnsi="Palatino Linotype"/>
          <w:sz w:val="20"/>
          <w:szCs w:val="20"/>
        </w:rPr>
        <w:t>mengutamakan keselematan berkendara untukdirinya dan pengguna jalan lainnya untuk mengurangi kecelakaan</w:t>
      </w:r>
      <w:r w:rsidRPr="00BC2F01">
        <w:rPr>
          <w:rFonts w:ascii="Palatino Linotype" w:hAnsi="Palatino Linotype"/>
          <w:spacing w:val="-10"/>
          <w:sz w:val="20"/>
          <w:szCs w:val="20"/>
        </w:rPr>
        <w:t xml:space="preserve"> </w:t>
      </w:r>
      <w:r w:rsidRPr="00BC2F01">
        <w:rPr>
          <w:rFonts w:ascii="Palatino Linotype" w:hAnsi="Palatino Linotype"/>
          <w:sz w:val="20"/>
          <w:szCs w:val="20"/>
        </w:rPr>
        <w:t>lalu</w:t>
      </w:r>
      <w:r w:rsidRPr="00BC2F01">
        <w:rPr>
          <w:rFonts w:ascii="Palatino Linotype" w:hAnsi="Palatino Linotype"/>
          <w:spacing w:val="-10"/>
          <w:sz w:val="20"/>
          <w:szCs w:val="20"/>
        </w:rPr>
        <w:t xml:space="preserve"> </w:t>
      </w:r>
      <w:r w:rsidRPr="00BC2F01">
        <w:rPr>
          <w:rFonts w:ascii="Palatino Linotype" w:hAnsi="Palatino Linotype"/>
          <w:sz w:val="20"/>
          <w:szCs w:val="20"/>
        </w:rPr>
        <w:t>lintas.</w:t>
      </w:r>
      <w:r w:rsidRPr="00BC2F01">
        <w:rPr>
          <w:rFonts w:ascii="Palatino Linotype" w:hAnsi="Palatino Linotype"/>
          <w:spacing w:val="-10"/>
          <w:sz w:val="20"/>
          <w:szCs w:val="20"/>
        </w:rPr>
        <w:t xml:space="preserve"> </w:t>
      </w:r>
      <w:r w:rsidRPr="00BC2F01">
        <w:rPr>
          <w:rFonts w:ascii="Palatino Linotype" w:hAnsi="Palatino Linotype"/>
          <w:sz w:val="20"/>
          <w:szCs w:val="20"/>
        </w:rPr>
        <w:t>(Aeni</w:t>
      </w:r>
      <w:r w:rsidRPr="00BC2F01">
        <w:rPr>
          <w:rFonts w:ascii="Palatino Linotype" w:hAnsi="Palatino Linotype"/>
          <w:spacing w:val="-9"/>
          <w:sz w:val="20"/>
          <w:szCs w:val="20"/>
        </w:rPr>
        <w:t xml:space="preserve"> </w:t>
      </w:r>
      <w:r w:rsidRPr="00BC2F01">
        <w:rPr>
          <w:rFonts w:ascii="Palatino Linotype" w:hAnsi="Palatino Linotype"/>
          <w:sz w:val="20"/>
          <w:szCs w:val="20"/>
        </w:rPr>
        <w:t>et</w:t>
      </w:r>
      <w:r w:rsidRPr="00BC2F01">
        <w:rPr>
          <w:rFonts w:ascii="Palatino Linotype" w:hAnsi="Palatino Linotype"/>
          <w:spacing w:val="-10"/>
          <w:sz w:val="20"/>
          <w:szCs w:val="20"/>
        </w:rPr>
        <w:t xml:space="preserve"> </w:t>
      </w:r>
      <w:r w:rsidRPr="00BC2F01">
        <w:rPr>
          <w:rFonts w:ascii="Palatino Linotype" w:hAnsi="Palatino Linotype"/>
          <w:sz w:val="20"/>
          <w:szCs w:val="20"/>
        </w:rPr>
        <w:t>al.</w:t>
      </w:r>
      <w:r w:rsidRPr="00BC2F01">
        <w:rPr>
          <w:rFonts w:ascii="Palatino Linotype" w:hAnsi="Palatino Linotype"/>
          <w:spacing w:val="-9"/>
          <w:sz w:val="20"/>
          <w:szCs w:val="20"/>
        </w:rPr>
        <w:t xml:space="preserve"> </w:t>
      </w:r>
      <w:r w:rsidRPr="00BC2F01">
        <w:rPr>
          <w:rFonts w:ascii="Palatino Linotype" w:hAnsi="Palatino Linotype"/>
          <w:sz w:val="20"/>
          <w:szCs w:val="20"/>
        </w:rPr>
        <w:t>2020).</w:t>
      </w:r>
      <w:r w:rsidRPr="00BC2F01">
        <w:rPr>
          <w:rFonts w:ascii="Palatino Linotype" w:hAnsi="Palatino Linotype"/>
          <w:spacing w:val="-10"/>
          <w:sz w:val="20"/>
          <w:szCs w:val="20"/>
        </w:rPr>
        <w:t xml:space="preserve"> </w:t>
      </w:r>
      <w:r w:rsidRPr="00BC2F01">
        <w:rPr>
          <w:rFonts w:ascii="Palatino Linotype" w:hAnsi="Palatino Linotype"/>
          <w:sz w:val="20"/>
          <w:szCs w:val="20"/>
        </w:rPr>
        <w:t>Safety</w:t>
      </w:r>
      <w:r w:rsidRPr="00BC2F01">
        <w:rPr>
          <w:rFonts w:ascii="Palatino Linotype" w:hAnsi="Palatino Linotype"/>
          <w:spacing w:val="-9"/>
          <w:sz w:val="20"/>
          <w:szCs w:val="20"/>
        </w:rPr>
        <w:t xml:space="preserve"> </w:t>
      </w:r>
      <w:r w:rsidRPr="00BC2F01">
        <w:rPr>
          <w:rFonts w:ascii="Palatino Linotype" w:hAnsi="Palatino Linotype"/>
          <w:sz w:val="20"/>
          <w:szCs w:val="20"/>
        </w:rPr>
        <w:t>riding</w:t>
      </w:r>
      <w:r w:rsidRPr="00BC2F01">
        <w:rPr>
          <w:rFonts w:ascii="Palatino Linotype" w:hAnsi="Palatino Linotype"/>
          <w:spacing w:val="-10"/>
          <w:sz w:val="20"/>
          <w:szCs w:val="20"/>
        </w:rPr>
        <w:t xml:space="preserve"> </w:t>
      </w:r>
      <w:r w:rsidRPr="00BC2F01">
        <w:rPr>
          <w:rFonts w:ascii="Palatino Linotype" w:hAnsi="Palatino Linotype"/>
          <w:sz w:val="20"/>
          <w:szCs w:val="20"/>
        </w:rPr>
        <w:t>pada</w:t>
      </w:r>
      <w:r w:rsidRPr="00BC2F01">
        <w:rPr>
          <w:rFonts w:ascii="Palatino Linotype" w:hAnsi="Palatino Linotype"/>
          <w:spacing w:val="-11"/>
          <w:sz w:val="20"/>
          <w:szCs w:val="20"/>
        </w:rPr>
        <w:t xml:space="preserve"> </w:t>
      </w:r>
      <w:r w:rsidRPr="00BC2F01">
        <w:rPr>
          <w:rFonts w:ascii="Palatino Linotype" w:hAnsi="Palatino Linotype"/>
          <w:sz w:val="20"/>
          <w:szCs w:val="20"/>
        </w:rPr>
        <w:t>mahasiswa</w:t>
      </w:r>
      <w:r w:rsidRPr="00BC2F01">
        <w:rPr>
          <w:rFonts w:ascii="Palatino Linotype" w:hAnsi="Palatino Linotype"/>
          <w:spacing w:val="-11"/>
          <w:sz w:val="20"/>
          <w:szCs w:val="20"/>
        </w:rPr>
        <w:t xml:space="preserve"> </w:t>
      </w:r>
      <w:r w:rsidRPr="00BC2F01">
        <w:rPr>
          <w:rFonts w:ascii="Palatino Linotype" w:hAnsi="Palatino Linotype"/>
          <w:sz w:val="20"/>
          <w:szCs w:val="20"/>
        </w:rPr>
        <w:t>perlu</w:t>
      </w:r>
      <w:r w:rsidRPr="00BC2F01">
        <w:rPr>
          <w:rFonts w:ascii="Palatino Linotype" w:hAnsi="Palatino Linotype"/>
          <w:spacing w:val="-9"/>
          <w:sz w:val="20"/>
          <w:szCs w:val="20"/>
        </w:rPr>
        <w:t xml:space="preserve"> </w:t>
      </w:r>
      <w:r w:rsidRPr="00BC2F01">
        <w:rPr>
          <w:rFonts w:ascii="Palatino Linotype" w:hAnsi="Palatino Linotype"/>
          <w:sz w:val="20"/>
          <w:szCs w:val="20"/>
        </w:rPr>
        <w:t>diperhatikan karena</w:t>
      </w:r>
      <w:r w:rsidRPr="00BC2F01">
        <w:rPr>
          <w:rFonts w:ascii="Palatino Linotype" w:hAnsi="Palatino Linotype"/>
          <w:spacing w:val="-8"/>
          <w:sz w:val="20"/>
          <w:szCs w:val="20"/>
        </w:rPr>
        <w:t xml:space="preserve"> </w:t>
      </w:r>
      <w:r w:rsidRPr="00BC2F01">
        <w:rPr>
          <w:rFonts w:ascii="Palatino Linotype" w:hAnsi="Palatino Linotype"/>
          <w:sz w:val="20"/>
          <w:szCs w:val="20"/>
        </w:rPr>
        <w:t>seringkali</w:t>
      </w:r>
      <w:r w:rsidRPr="00BC2F01">
        <w:rPr>
          <w:rFonts w:ascii="Palatino Linotype" w:hAnsi="Palatino Linotype"/>
          <w:spacing w:val="-6"/>
          <w:sz w:val="20"/>
          <w:szCs w:val="20"/>
        </w:rPr>
        <w:t xml:space="preserve"> </w:t>
      </w:r>
      <w:r w:rsidRPr="00BC2F01">
        <w:rPr>
          <w:rFonts w:ascii="Palatino Linotype" w:hAnsi="Palatino Linotype"/>
          <w:sz w:val="20"/>
          <w:szCs w:val="20"/>
        </w:rPr>
        <w:t>mahasiswa</w:t>
      </w:r>
      <w:r w:rsidRPr="00BC2F01">
        <w:rPr>
          <w:rFonts w:ascii="Palatino Linotype" w:hAnsi="Palatino Linotype"/>
          <w:spacing w:val="-7"/>
          <w:sz w:val="20"/>
          <w:szCs w:val="20"/>
        </w:rPr>
        <w:t xml:space="preserve"> </w:t>
      </w:r>
      <w:r w:rsidRPr="00BC2F01">
        <w:rPr>
          <w:rFonts w:ascii="Palatino Linotype" w:hAnsi="Palatino Linotype"/>
          <w:sz w:val="20"/>
          <w:szCs w:val="20"/>
        </w:rPr>
        <w:t>tidak</w:t>
      </w:r>
      <w:r w:rsidRPr="00BC2F01">
        <w:rPr>
          <w:rFonts w:ascii="Palatino Linotype" w:hAnsi="Palatino Linotype"/>
          <w:spacing w:val="-7"/>
          <w:sz w:val="20"/>
          <w:szCs w:val="20"/>
        </w:rPr>
        <w:t xml:space="preserve"> </w:t>
      </w:r>
      <w:r w:rsidRPr="00BC2F01">
        <w:rPr>
          <w:rFonts w:ascii="Palatino Linotype" w:hAnsi="Palatino Linotype"/>
          <w:sz w:val="20"/>
          <w:szCs w:val="20"/>
        </w:rPr>
        <w:t>menggunakan</w:t>
      </w:r>
      <w:r w:rsidRPr="00BC2F01">
        <w:rPr>
          <w:rFonts w:ascii="Palatino Linotype" w:hAnsi="Palatino Linotype"/>
          <w:spacing w:val="-7"/>
          <w:sz w:val="20"/>
          <w:szCs w:val="20"/>
        </w:rPr>
        <w:t xml:space="preserve"> </w:t>
      </w:r>
      <w:r w:rsidRPr="00BC2F01">
        <w:rPr>
          <w:rFonts w:ascii="Palatino Linotype" w:hAnsi="Palatino Linotype"/>
          <w:sz w:val="20"/>
          <w:szCs w:val="20"/>
        </w:rPr>
        <w:t>helm</w:t>
      </w:r>
      <w:r w:rsidRPr="00BC2F01">
        <w:rPr>
          <w:rFonts w:ascii="Palatino Linotype" w:hAnsi="Palatino Linotype"/>
          <w:spacing w:val="-6"/>
          <w:sz w:val="20"/>
          <w:szCs w:val="20"/>
        </w:rPr>
        <w:t xml:space="preserve"> </w:t>
      </w:r>
      <w:r w:rsidRPr="00BC2F01">
        <w:rPr>
          <w:rFonts w:ascii="Palatino Linotype" w:hAnsi="Palatino Linotype"/>
          <w:sz w:val="20"/>
          <w:szCs w:val="20"/>
        </w:rPr>
        <w:t>karena</w:t>
      </w:r>
      <w:r w:rsidRPr="00BC2F01">
        <w:rPr>
          <w:rFonts w:ascii="Palatino Linotype" w:hAnsi="Palatino Linotype"/>
          <w:spacing w:val="-8"/>
          <w:sz w:val="20"/>
          <w:szCs w:val="20"/>
        </w:rPr>
        <w:t xml:space="preserve"> </w:t>
      </w:r>
      <w:r w:rsidRPr="00BC2F01">
        <w:rPr>
          <w:rFonts w:ascii="Palatino Linotype" w:hAnsi="Palatino Linotype"/>
          <w:sz w:val="20"/>
          <w:szCs w:val="20"/>
        </w:rPr>
        <w:t>merasa</w:t>
      </w:r>
      <w:r w:rsidRPr="00BC2F01">
        <w:rPr>
          <w:rFonts w:ascii="Palatino Linotype" w:hAnsi="Palatino Linotype"/>
          <w:spacing w:val="-8"/>
          <w:sz w:val="20"/>
          <w:szCs w:val="20"/>
        </w:rPr>
        <w:t xml:space="preserve"> </w:t>
      </w:r>
      <w:r w:rsidRPr="00BC2F01">
        <w:rPr>
          <w:rFonts w:ascii="Palatino Linotype" w:hAnsi="Palatino Linotype"/>
          <w:sz w:val="20"/>
          <w:szCs w:val="20"/>
        </w:rPr>
        <w:t>mengendarai</w:t>
      </w:r>
      <w:r w:rsidRPr="00BC2F01">
        <w:rPr>
          <w:rFonts w:ascii="Palatino Linotype" w:hAnsi="Palatino Linotype"/>
          <w:spacing w:val="-6"/>
          <w:sz w:val="20"/>
          <w:szCs w:val="20"/>
        </w:rPr>
        <w:t xml:space="preserve"> </w:t>
      </w:r>
      <w:r w:rsidRPr="00BC2F01">
        <w:rPr>
          <w:rFonts w:ascii="Palatino Linotype" w:hAnsi="Palatino Linotype"/>
          <w:sz w:val="20"/>
          <w:szCs w:val="20"/>
        </w:rPr>
        <w:t>dalam jarak dekat, berkendara dengan kecepatan tinggi karena tergesa-gesa karena takut terlambat,</w:t>
      </w:r>
      <w:r w:rsidRPr="00BC2F01">
        <w:rPr>
          <w:rFonts w:ascii="Palatino Linotype" w:hAnsi="Palatino Linotype"/>
          <w:spacing w:val="-15"/>
          <w:sz w:val="20"/>
          <w:szCs w:val="20"/>
        </w:rPr>
        <w:t xml:space="preserve"> </w:t>
      </w:r>
      <w:r w:rsidRPr="00BC2F01">
        <w:rPr>
          <w:rFonts w:ascii="Palatino Linotype" w:hAnsi="Palatino Linotype"/>
          <w:sz w:val="20"/>
          <w:szCs w:val="20"/>
        </w:rPr>
        <w:t>hingga</w:t>
      </w:r>
      <w:r w:rsidRPr="00BC2F01">
        <w:rPr>
          <w:rFonts w:ascii="Palatino Linotype" w:hAnsi="Palatino Linotype"/>
          <w:spacing w:val="-15"/>
          <w:sz w:val="20"/>
          <w:szCs w:val="20"/>
        </w:rPr>
        <w:t xml:space="preserve"> </w:t>
      </w:r>
      <w:r w:rsidRPr="00BC2F01">
        <w:rPr>
          <w:rFonts w:ascii="Palatino Linotype" w:hAnsi="Palatino Linotype"/>
          <w:sz w:val="20"/>
          <w:szCs w:val="20"/>
        </w:rPr>
        <w:t>melawan</w:t>
      </w:r>
      <w:r w:rsidRPr="00BC2F01">
        <w:rPr>
          <w:rFonts w:ascii="Palatino Linotype" w:hAnsi="Palatino Linotype"/>
          <w:spacing w:val="-15"/>
          <w:sz w:val="20"/>
          <w:szCs w:val="20"/>
        </w:rPr>
        <w:t xml:space="preserve"> </w:t>
      </w:r>
      <w:r w:rsidRPr="00BC2F01">
        <w:rPr>
          <w:rFonts w:ascii="Palatino Linotype" w:hAnsi="Palatino Linotype"/>
          <w:sz w:val="20"/>
          <w:szCs w:val="20"/>
        </w:rPr>
        <w:t>arus</w:t>
      </w:r>
      <w:r w:rsidRPr="00BC2F01">
        <w:rPr>
          <w:rFonts w:ascii="Palatino Linotype" w:hAnsi="Palatino Linotype"/>
          <w:spacing w:val="-15"/>
          <w:sz w:val="20"/>
          <w:szCs w:val="20"/>
        </w:rPr>
        <w:t xml:space="preserve"> </w:t>
      </w:r>
      <w:r w:rsidRPr="00BC2F01">
        <w:rPr>
          <w:rFonts w:ascii="Palatino Linotype" w:hAnsi="Palatino Linotype"/>
          <w:sz w:val="20"/>
          <w:szCs w:val="20"/>
        </w:rPr>
        <w:t>untuk</w:t>
      </w:r>
      <w:r w:rsidRPr="00BC2F01">
        <w:rPr>
          <w:rFonts w:ascii="Palatino Linotype" w:hAnsi="Palatino Linotype"/>
          <w:spacing w:val="-15"/>
          <w:sz w:val="20"/>
          <w:szCs w:val="20"/>
        </w:rPr>
        <w:t xml:space="preserve"> </w:t>
      </w:r>
      <w:r w:rsidRPr="00BC2F01">
        <w:rPr>
          <w:rFonts w:ascii="Palatino Linotype" w:hAnsi="Palatino Linotype"/>
          <w:sz w:val="20"/>
          <w:szCs w:val="20"/>
        </w:rPr>
        <w:t>mempersingkat</w:t>
      </w:r>
      <w:r w:rsidRPr="00BC2F01">
        <w:rPr>
          <w:rFonts w:ascii="Palatino Linotype" w:hAnsi="Palatino Linotype"/>
          <w:spacing w:val="-15"/>
          <w:sz w:val="20"/>
          <w:szCs w:val="20"/>
        </w:rPr>
        <w:t xml:space="preserve"> </w:t>
      </w:r>
      <w:r w:rsidRPr="00BC2F01">
        <w:rPr>
          <w:rFonts w:ascii="Palatino Linotype" w:hAnsi="Palatino Linotype"/>
          <w:sz w:val="20"/>
          <w:szCs w:val="20"/>
        </w:rPr>
        <w:t>waktu.</w:t>
      </w:r>
      <w:r w:rsidRPr="00BC2F01">
        <w:rPr>
          <w:rFonts w:ascii="Palatino Linotype" w:hAnsi="Palatino Linotype"/>
          <w:spacing w:val="-15"/>
          <w:sz w:val="20"/>
          <w:szCs w:val="20"/>
        </w:rPr>
        <w:t xml:space="preserve"> </w:t>
      </w:r>
      <w:r w:rsidRPr="00BC2F01">
        <w:rPr>
          <w:rFonts w:ascii="Palatino Linotype" w:hAnsi="Palatino Linotype"/>
          <w:sz w:val="20"/>
          <w:szCs w:val="20"/>
        </w:rPr>
        <w:t>Padahal</w:t>
      </w:r>
      <w:r w:rsidRPr="00BC2F01">
        <w:rPr>
          <w:rFonts w:ascii="Palatino Linotype" w:hAnsi="Palatino Linotype"/>
          <w:spacing w:val="-15"/>
          <w:sz w:val="20"/>
          <w:szCs w:val="20"/>
        </w:rPr>
        <w:t xml:space="preserve"> </w:t>
      </w:r>
      <w:r w:rsidRPr="00BC2F01">
        <w:rPr>
          <w:rFonts w:ascii="Palatino Linotype" w:hAnsi="Palatino Linotype"/>
          <w:sz w:val="20"/>
          <w:szCs w:val="20"/>
        </w:rPr>
        <w:t>kebiasaan</w:t>
      </w:r>
      <w:r w:rsidRPr="00BC2F01">
        <w:rPr>
          <w:rFonts w:ascii="Palatino Linotype" w:hAnsi="Palatino Linotype"/>
          <w:spacing w:val="-15"/>
          <w:sz w:val="20"/>
          <w:szCs w:val="20"/>
        </w:rPr>
        <w:t xml:space="preserve"> </w:t>
      </w:r>
      <w:r w:rsidRPr="00BC2F01">
        <w:rPr>
          <w:rFonts w:ascii="Palatino Linotype" w:hAnsi="Palatino Linotype"/>
          <w:sz w:val="20"/>
          <w:szCs w:val="20"/>
        </w:rPr>
        <w:t>ini</w:t>
      </w:r>
      <w:r w:rsidRPr="00BC2F01">
        <w:rPr>
          <w:rFonts w:ascii="Palatino Linotype" w:hAnsi="Palatino Linotype"/>
          <w:spacing w:val="-15"/>
          <w:sz w:val="20"/>
          <w:szCs w:val="20"/>
        </w:rPr>
        <w:t xml:space="preserve"> </w:t>
      </w:r>
      <w:r w:rsidRPr="00BC2F01">
        <w:rPr>
          <w:rFonts w:ascii="Palatino Linotype" w:hAnsi="Palatino Linotype"/>
          <w:sz w:val="20"/>
          <w:szCs w:val="20"/>
        </w:rPr>
        <w:t>sangat berisko</w:t>
      </w:r>
      <w:r w:rsidRPr="00BC2F01">
        <w:rPr>
          <w:rFonts w:ascii="Palatino Linotype" w:hAnsi="Palatino Linotype"/>
          <w:spacing w:val="-6"/>
          <w:sz w:val="20"/>
          <w:szCs w:val="20"/>
        </w:rPr>
        <w:t xml:space="preserve"> </w:t>
      </w:r>
      <w:r w:rsidRPr="00BC2F01">
        <w:rPr>
          <w:rFonts w:ascii="Palatino Linotype" w:hAnsi="Palatino Linotype"/>
          <w:sz w:val="20"/>
          <w:szCs w:val="20"/>
        </w:rPr>
        <w:t>terjadinya</w:t>
      </w:r>
      <w:r w:rsidRPr="00BC2F01">
        <w:rPr>
          <w:rFonts w:ascii="Palatino Linotype" w:hAnsi="Palatino Linotype"/>
          <w:spacing w:val="-5"/>
          <w:sz w:val="20"/>
          <w:szCs w:val="20"/>
        </w:rPr>
        <w:t xml:space="preserve"> </w:t>
      </w:r>
      <w:r w:rsidRPr="00BC2F01">
        <w:rPr>
          <w:rFonts w:ascii="Palatino Linotype" w:hAnsi="Palatino Linotype"/>
          <w:sz w:val="20"/>
          <w:szCs w:val="20"/>
        </w:rPr>
        <w:t>kecelakaan</w:t>
      </w:r>
      <w:r w:rsidRPr="00BC2F01">
        <w:rPr>
          <w:rFonts w:ascii="Palatino Linotype" w:hAnsi="Palatino Linotype"/>
          <w:spacing w:val="-4"/>
          <w:sz w:val="20"/>
          <w:szCs w:val="20"/>
        </w:rPr>
        <w:t xml:space="preserve"> </w:t>
      </w:r>
      <w:r w:rsidRPr="00BC2F01">
        <w:rPr>
          <w:rFonts w:ascii="Palatino Linotype" w:hAnsi="Palatino Linotype"/>
          <w:sz w:val="20"/>
          <w:szCs w:val="20"/>
        </w:rPr>
        <w:t>hingga</w:t>
      </w:r>
      <w:r w:rsidRPr="00BC2F01">
        <w:rPr>
          <w:rFonts w:ascii="Palatino Linotype" w:hAnsi="Palatino Linotype"/>
          <w:spacing w:val="-4"/>
          <w:sz w:val="20"/>
          <w:szCs w:val="20"/>
        </w:rPr>
        <w:t xml:space="preserve"> </w:t>
      </w:r>
      <w:r w:rsidRPr="00BC2F01">
        <w:rPr>
          <w:rFonts w:ascii="Palatino Linotype" w:hAnsi="Palatino Linotype"/>
          <w:sz w:val="20"/>
          <w:szCs w:val="20"/>
        </w:rPr>
        <w:t>dapat</w:t>
      </w:r>
      <w:r w:rsidRPr="00BC2F01">
        <w:rPr>
          <w:rFonts w:ascii="Palatino Linotype" w:hAnsi="Palatino Linotype"/>
          <w:spacing w:val="-4"/>
          <w:sz w:val="20"/>
          <w:szCs w:val="20"/>
        </w:rPr>
        <w:t xml:space="preserve"> </w:t>
      </w:r>
      <w:r w:rsidRPr="00BC2F01">
        <w:rPr>
          <w:rFonts w:ascii="Palatino Linotype" w:hAnsi="Palatino Linotype"/>
          <w:sz w:val="20"/>
          <w:szCs w:val="20"/>
        </w:rPr>
        <w:t>mengancam</w:t>
      </w:r>
      <w:r w:rsidRPr="00BC2F01">
        <w:rPr>
          <w:rFonts w:ascii="Palatino Linotype" w:hAnsi="Palatino Linotype"/>
          <w:spacing w:val="-4"/>
          <w:sz w:val="20"/>
          <w:szCs w:val="20"/>
        </w:rPr>
        <w:t xml:space="preserve"> </w:t>
      </w:r>
      <w:r w:rsidRPr="00BC2F01">
        <w:rPr>
          <w:rFonts w:ascii="Palatino Linotype" w:hAnsi="Palatino Linotype"/>
          <w:sz w:val="20"/>
          <w:szCs w:val="20"/>
        </w:rPr>
        <w:t>nyawa</w:t>
      </w:r>
      <w:r w:rsidRPr="00BC2F01">
        <w:rPr>
          <w:rFonts w:ascii="Palatino Linotype" w:hAnsi="Palatino Linotype"/>
          <w:spacing w:val="-5"/>
          <w:sz w:val="20"/>
          <w:szCs w:val="20"/>
        </w:rPr>
        <w:t xml:space="preserve"> </w:t>
      </w:r>
      <w:r w:rsidRPr="00BC2F01">
        <w:rPr>
          <w:rFonts w:ascii="Palatino Linotype" w:hAnsi="Palatino Linotype"/>
          <w:sz w:val="20"/>
          <w:szCs w:val="20"/>
        </w:rPr>
        <w:t>pengendara.</w:t>
      </w:r>
      <w:r w:rsidRPr="00BC2F01">
        <w:rPr>
          <w:rFonts w:ascii="Palatino Linotype" w:hAnsi="Palatino Linotype"/>
          <w:spacing w:val="-3"/>
          <w:sz w:val="20"/>
          <w:szCs w:val="20"/>
        </w:rPr>
        <w:t xml:space="preserve"> </w:t>
      </w:r>
      <w:r w:rsidRPr="00BC2F01">
        <w:rPr>
          <w:rFonts w:ascii="Palatino Linotype" w:hAnsi="Palatino Linotype"/>
          <w:sz w:val="20"/>
          <w:szCs w:val="20"/>
        </w:rPr>
        <w:t>(Hikmatul</w:t>
      </w:r>
      <w:r w:rsidRPr="00BC2F01">
        <w:rPr>
          <w:rFonts w:ascii="Palatino Linotype" w:hAnsi="Palatino Linotype"/>
          <w:spacing w:val="-15"/>
          <w:sz w:val="20"/>
          <w:szCs w:val="20"/>
        </w:rPr>
        <w:t xml:space="preserve"> </w:t>
      </w:r>
      <w:r w:rsidRPr="00BC2F01">
        <w:rPr>
          <w:rFonts w:ascii="Palatino Linotype" w:hAnsi="Palatino Linotype"/>
          <w:sz w:val="20"/>
          <w:szCs w:val="20"/>
        </w:rPr>
        <w:t>A, Mutiara, (2016).</w:t>
      </w:r>
    </w:p>
    <w:p w:rsidR="004F241D" w:rsidRDefault="004F241D" w:rsidP="004F241D">
      <w:pPr>
        <w:pStyle w:val="BodyText"/>
        <w:spacing w:line="276" w:lineRule="auto"/>
        <w:ind w:right="357" w:firstLine="567"/>
        <w:rPr>
          <w:rFonts w:ascii="Palatino Linotype" w:hAnsi="Palatino Linotype"/>
          <w:sz w:val="20"/>
          <w:szCs w:val="20"/>
        </w:rPr>
      </w:pPr>
      <w:r w:rsidRPr="00BC2F01">
        <w:rPr>
          <w:rFonts w:ascii="Palatino Linotype" w:hAnsi="Palatino Linotype"/>
          <w:sz w:val="20"/>
          <w:szCs w:val="20"/>
        </w:rPr>
        <w:t>Universitas Indonesia Maju (UIMA) merupakan Universitas yang terletak di Ibukota DKI Jakarta Selatan yang memiliki ribuan orang yang berlalu-lalang mengendarai motor setiap harinya dan UIMA</w:t>
      </w:r>
      <w:r w:rsidRPr="00BC2F01">
        <w:rPr>
          <w:rFonts w:ascii="Palatino Linotype" w:hAnsi="Palatino Linotype"/>
          <w:spacing w:val="-9"/>
          <w:sz w:val="20"/>
          <w:szCs w:val="20"/>
        </w:rPr>
        <w:t xml:space="preserve"> </w:t>
      </w:r>
      <w:r w:rsidRPr="00BC2F01">
        <w:rPr>
          <w:rFonts w:ascii="Palatino Linotype" w:hAnsi="Palatino Linotype"/>
          <w:sz w:val="20"/>
          <w:szCs w:val="20"/>
        </w:rPr>
        <w:t>merupakan kampus yang dekat dengan jalan raya. Berdasarkan studi pendahuluan yang dilakukan pada tanggal 23 Mei 2023 dengan jumlah sampel 20 orang, Hasil studi pendahuluan menunjukan bahwa mahasiwa UIMA 2019 85% sehari- hari menggunakan sepeda motor. Dengan keterangan responden 75% mahasiswa tidak pernah mengikuti kegiatan safety riding dan 75% mahasiswa bercanda/mengobrol saat berkendara dari keterangan tersebut bisa dikatakan bahwa mahasiswa UIMA</w:t>
      </w:r>
      <w:r w:rsidRPr="00BC2F01">
        <w:rPr>
          <w:rFonts w:ascii="Palatino Linotype" w:hAnsi="Palatino Linotype"/>
          <w:spacing w:val="-1"/>
          <w:sz w:val="20"/>
          <w:szCs w:val="20"/>
        </w:rPr>
        <w:t xml:space="preserve"> </w:t>
      </w:r>
      <w:r w:rsidRPr="00BC2F01">
        <w:rPr>
          <w:rFonts w:ascii="Palatino Linotype" w:hAnsi="Palatino Linotype"/>
          <w:sz w:val="20"/>
          <w:szCs w:val="20"/>
        </w:rPr>
        <w:t>2019 perlu dilakukan penelitian untuk melihat apakah mahasiswa UIMA</w:t>
      </w:r>
      <w:r w:rsidRPr="00BC2F01">
        <w:rPr>
          <w:rFonts w:ascii="Palatino Linotype" w:hAnsi="Palatino Linotype"/>
          <w:spacing w:val="-4"/>
          <w:sz w:val="20"/>
          <w:szCs w:val="20"/>
        </w:rPr>
        <w:t xml:space="preserve"> </w:t>
      </w:r>
      <w:r w:rsidRPr="00BC2F01">
        <w:rPr>
          <w:rFonts w:ascii="Palatino Linotype" w:hAnsi="Palatino Linotype"/>
          <w:sz w:val="20"/>
          <w:szCs w:val="20"/>
        </w:rPr>
        <w:t>2019 tertib lalu lintas, atas dasar permasalahan tersebut, peneliti tertarik untuk meneliti tentang “Gambaran Keselamatan Berkendara (Safety Riding) pada Mahasiswa UIMA 2019”.</w:t>
      </w:r>
    </w:p>
    <w:p w:rsidR="004F241D" w:rsidRPr="00832B8F" w:rsidRDefault="004F241D" w:rsidP="004F241D">
      <w:pPr>
        <w:pStyle w:val="BodyText"/>
        <w:spacing w:line="276" w:lineRule="auto"/>
        <w:ind w:right="357"/>
        <w:rPr>
          <w:rFonts w:ascii="Palatino Linotype" w:hAnsi="Palatino Linotype"/>
          <w:iCs/>
          <w:sz w:val="20"/>
          <w:szCs w:val="20"/>
        </w:rPr>
      </w:pPr>
    </w:p>
    <w:p w:rsidR="004F241D" w:rsidRDefault="004F241D" w:rsidP="004F241D">
      <w:pPr>
        <w:spacing w:beforeLines="20" w:before="48" w:afterLines="20" w:after="48" w:line="276" w:lineRule="auto"/>
        <w:jc w:val="left"/>
        <w:rPr>
          <w:b/>
        </w:rPr>
      </w:pPr>
      <w:r w:rsidRPr="00BC2F01">
        <w:rPr>
          <w:b/>
        </w:rPr>
        <w:t>Metode Penelitian</w:t>
      </w:r>
    </w:p>
    <w:p w:rsidR="004F241D" w:rsidRDefault="004F241D" w:rsidP="004F241D">
      <w:pPr>
        <w:spacing w:beforeLines="20" w:before="48" w:afterLines="20" w:after="48" w:line="276" w:lineRule="auto"/>
        <w:ind w:firstLine="567"/>
        <w:rPr>
          <w:bCs/>
          <w:lang w:val="id"/>
        </w:rPr>
      </w:pPr>
      <w:r w:rsidRPr="00BC2F01">
        <w:rPr>
          <w:bCs/>
          <w:lang w:val="id"/>
        </w:rPr>
        <w:t xml:space="preserve">Penelitian ini menggunakan penelitian kuantitatif dengan metode deskriptif menggunakan pendekatan cross sectional yaitu meneliti di waktu tertentu (Notoatmodjo, 2018). besar sampel yang di ambil dalam penelitian ini sebanyak 92 mahasiswa. Populasi dalam penelitian ini berjumlah 1119 mahasiswaUIMA angkatan 2019 dengan sample 92 orang. Persesi Mutlak 10% untuk mengantisipasi dan memastikan adanya sampel/responden yang dropout dalam proses pengambilan data karena jumlah ukuran respon lebih dari 100 responden maka diambil persisi mutlak 10%. Metode pengambilan sampel dalam penelitian ini menggunakan quota sampling. Teknik Sampling Menggunakan kuesioner kepada responden menggunakan teknik quota </w:t>
      </w:r>
      <w:r w:rsidRPr="00BC2F01">
        <w:rPr>
          <w:bCs/>
          <w:lang w:val="id"/>
        </w:rPr>
        <w:lastRenderedPageBreak/>
        <w:t>sampling yaitu teknik yang menentukan sampel dari populasi yang mempunyai ciri-ciri responden tertentu sampai tercukupi julah quota sampel yang diinginkan. Analisis data yang digunakan adalah analisa univariat yang dilakukan untuk menjelaskan karakteristik pada penelitian analisa univariat yang disampaikan dalam bentuk distribusi frekuensi variabel karakteristik responden, yaitu data tingkat pengetahuan safety riding Jenis data dari hasil penelitian ini dapat dikategorikan dengan hasil analisa univariat yaitu presentase variabel.</w:t>
      </w:r>
    </w:p>
    <w:p w:rsidR="004F241D" w:rsidRPr="00BC2F01" w:rsidRDefault="004F241D" w:rsidP="004F241D">
      <w:pPr>
        <w:spacing w:beforeLines="20" w:before="48" w:afterLines="20" w:after="48" w:line="276" w:lineRule="auto"/>
        <w:ind w:firstLine="567"/>
        <w:rPr>
          <w:bCs/>
          <w:lang w:val="id"/>
        </w:rPr>
      </w:pPr>
    </w:p>
    <w:p w:rsidR="004F241D" w:rsidRDefault="004F241D" w:rsidP="004F241D">
      <w:pPr>
        <w:spacing w:beforeLines="20" w:before="48" w:afterLines="20" w:after="48" w:line="276" w:lineRule="auto"/>
        <w:jc w:val="left"/>
        <w:rPr>
          <w:b/>
          <w:bCs/>
        </w:rPr>
      </w:pPr>
      <w:r w:rsidRPr="00BC2F01">
        <w:rPr>
          <w:b/>
          <w:bCs/>
        </w:rPr>
        <w:t>Hasil dan Pembahasaan</w:t>
      </w:r>
    </w:p>
    <w:p w:rsidR="004F241D" w:rsidRPr="005479A3" w:rsidRDefault="004F241D" w:rsidP="004F241D">
      <w:pPr>
        <w:spacing w:beforeLines="20" w:before="48" w:afterLines="20" w:after="48" w:line="276" w:lineRule="auto"/>
        <w:ind w:firstLine="567"/>
      </w:pPr>
      <w:r w:rsidRPr="005479A3">
        <w:t>Penelitian Dalam penelitian ini menyajikan serta menjelaskan tentang hasil dari analisis Gambaran</w:t>
      </w:r>
      <w:r w:rsidRPr="005479A3">
        <w:rPr>
          <w:spacing w:val="28"/>
        </w:rPr>
        <w:t xml:space="preserve"> </w:t>
      </w:r>
      <w:r w:rsidRPr="005479A3">
        <w:t>Keselamatan</w:t>
      </w:r>
      <w:r w:rsidRPr="005479A3">
        <w:rPr>
          <w:spacing w:val="28"/>
        </w:rPr>
        <w:t xml:space="preserve"> </w:t>
      </w:r>
      <w:r w:rsidRPr="005479A3">
        <w:t>Berkendara</w:t>
      </w:r>
      <w:r w:rsidRPr="005479A3">
        <w:rPr>
          <w:spacing w:val="27"/>
        </w:rPr>
        <w:t xml:space="preserve"> </w:t>
      </w:r>
      <w:r w:rsidRPr="005479A3">
        <w:t>(Safety</w:t>
      </w:r>
      <w:r w:rsidRPr="005479A3">
        <w:rPr>
          <w:spacing w:val="28"/>
        </w:rPr>
        <w:t xml:space="preserve"> </w:t>
      </w:r>
      <w:r w:rsidRPr="005479A3">
        <w:t>Riding)</w:t>
      </w:r>
      <w:r w:rsidRPr="005479A3">
        <w:rPr>
          <w:spacing w:val="27"/>
        </w:rPr>
        <w:t xml:space="preserve"> </w:t>
      </w:r>
      <w:r w:rsidRPr="005479A3">
        <w:t>Pada</w:t>
      </w:r>
      <w:r w:rsidRPr="005479A3">
        <w:rPr>
          <w:spacing w:val="27"/>
        </w:rPr>
        <w:t xml:space="preserve"> </w:t>
      </w:r>
      <w:r w:rsidRPr="005479A3">
        <w:t>Mahasiswa</w:t>
      </w:r>
      <w:r w:rsidRPr="005479A3">
        <w:rPr>
          <w:spacing w:val="26"/>
        </w:rPr>
        <w:t xml:space="preserve"> </w:t>
      </w:r>
      <w:r w:rsidRPr="005479A3">
        <w:t>UIMA</w:t>
      </w:r>
      <w:r w:rsidRPr="005479A3">
        <w:rPr>
          <w:spacing w:val="-4"/>
        </w:rPr>
        <w:t xml:space="preserve"> </w:t>
      </w:r>
      <w:r w:rsidRPr="005479A3">
        <w:t>Angkatan 2019, dengan jumlah responden dalam penelitian sebanyak 92 orang. Hasil penelitian ini disajikan dalam analisis univariat.</w:t>
      </w:r>
    </w:p>
    <w:p w:rsidR="004F241D" w:rsidRDefault="004F241D" w:rsidP="004F241D">
      <w:pPr>
        <w:pStyle w:val="ListParagraph"/>
        <w:numPr>
          <w:ilvl w:val="0"/>
          <w:numId w:val="1"/>
        </w:numPr>
        <w:spacing w:beforeLines="20" w:before="48" w:afterLines="20" w:after="48" w:line="276" w:lineRule="auto"/>
        <w:ind w:left="284" w:hanging="284"/>
      </w:pPr>
      <w:r w:rsidRPr="005479A3">
        <w:t>Analisa Univariat Pada Jenis Kelamin</w:t>
      </w:r>
    </w:p>
    <w:p w:rsidR="004F241D" w:rsidRPr="005479A3" w:rsidRDefault="004F241D" w:rsidP="004F241D">
      <w:pPr>
        <w:pStyle w:val="ListParagraph"/>
        <w:spacing w:beforeLines="20" w:before="48" w:afterLines="20" w:after="48" w:line="276" w:lineRule="auto"/>
        <w:ind w:left="284"/>
        <w:rPr>
          <w:sz w:val="16"/>
          <w:szCs w:val="16"/>
        </w:rPr>
      </w:pPr>
    </w:p>
    <w:p w:rsidR="004F241D" w:rsidRPr="005479A3" w:rsidRDefault="004F241D" w:rsidP="004F241D">
      <w:pPr>
        <w:pStyle w:val="ListParagraph"/>
        <w:spacing w:beforeLines="20" w:before="48" w:afterLines="20" w:after="48" w:line="276" w:lineRule="auto"/>
        <w:ind w:left="0"/>
        <w:jc w:val="center"/>
        <w:rPr>
          <w:sz w:val="16"/>
          <w:szCs w:val="16"/>
        </w:rPr>
      </w:pPr>
      <w:r w:rsidRPr="005479A3">
        <w:rPr>
          <w:sz w:val="16"/>
          <w:szCs w:val="16"/>
        </w:rPr>
        <w:t>Tabel 1. Data Primer Responden Berdasarkan Jenis Kelamin</w:t>
      </w:r>
    </w:p>
    <w:tbl>
      <w:tblPr>
        <w:tblW w:w="0" w:type="auto"/>
        <w:jc w:val="center"/>
        <w:tblLayout w:type="fixed"/>
        <w:tblCellMar>
          <w:left w:w="0" w:type="dxa"/>
          <w:right w:w="0" w:type="dxa"/>
        </w:tblCellMar>
        <w:tblLook w:val="01E0" w:firstRow="1" w:lastRow="1" w:firstColumn="1" w:lastColumn="1" w:noHBand="0" w:noVBand="0"/>
      </w:tblPr>
      <w:tblGrid>
        <w:gridCol w:w="2130"/>
        <w:gridCol w:w="2053"/>
        <w:gridCol w:w="1794"/>
        <w:gridCol w:w="1975"/>
      </w:tblGrid>
      <w:tr w:rsidR="004F241D" w:rsidTr="00027049">
        <w:trPr>
          <w:trHeight w:val="575"/>
          <w:jc w:val="center"/>
        </w:trPr>
        <w:tc>
          <w:tcPr>
            <w:tcW w:w="2130" w:type="dxa"/>
            <w:tcBorders>
              <w:top w:val="single" w:sz="4" w:space="0" w:color="000000"/>
              <w:bottom w:val="single" w:sz="4" w:space="0" w:color="000000"/>
            </w:tcBorders>
          </w:tcPr>
          <w:p w:rsidR="004F241D" w:rsidRPr="005479A3" w:rsidRDefault="004F241D" w:rsidP="00027049">
            <w:pPr>
              <w:pStyle w:val="TableParagraph"/>
              <w:spacing w:line="276" w:lineRule="auto"/>
              <w:ind w:left="130"/>
              <w:rPr>
                <w:rFonts w:ascii="Palatino Linotype" w:hAnsi="Palatino Linotype"/>
                <w:b/>
                <w:sz w:val="20"/>
                <w:szCs w:val="20"/>
              </w:rPr>
            </w:pPr>
            <w:r w:rsidRPr="005479A3">
              <w:rPr>
                <w:rFonts w:ascii="Palatino Linotype" w:hAnsi="Palatino Linotype"/>
                <w:b/>
                <w:spacing w:val="-2"/>
                <w:sz w:val="20"/>
                <w:szCs w:val="20"/>
              </w:rPr>
              <w:t>Variabel</w:t>
            </w:r>
          </w:p>
        </w:tc>
        <w:tc>
          <w:tcPr>
            <w:tcW w:w="3847" w:type="dxa"/>
            <w:gridSpan w:val="2"/>
            <w:tcBorders>
              <w:top w:val="single" w:sz="4" w:space="0" w:color="000000"/>
              <w:bottom w:val="single" w:sz="4" w:space="0" w:color="000000"/>
            </w:tcBorders>
          </w:tcPr>
          <w:p w:rsidR="004F241D" w:rsidRPr="005479A3" w:rsidRDefault="004F241D" w:rsidP="00027049">
            <w:pPr>
              <w:pStyle w:val="TableParagraph"/>
              <w:spacing w:line="276" w:lineRule="auto"/>
              <w:ind w:left="641"/>
              <w:rPr>
                <w:rFonts w:ascii="Palatino Linotype" w:hAnsi="Palatino Linotype"/>
                <w:b/>
                <w:sz w:val="20"/>
                <w:szCs w:val="20"/>
              </w:rPr>
            </w:pPr>
            <w:r w:rsidRPr="005479A3">
              <w:rPr>
                <w:rFonts w:ascii="Palatino Linotype" w:hAnsi="Palatino Linotype"/>
                <w:b/>
                <w:sz w:val="20"/>
                <w:szCs w:val="20"/>
              </w:rPr>
              <w:t>Distribusi</w:t>
            </w:r>
            <w:r w:rsidRPr="005479A3">
              <w:rPr>
                <w:rFonts w:ascii="Palatino Linotype" w:hAnsi="Palatino Linotype"/>
                <w:b/>
                <w:spacing w:val="-4"/>
                <w:sz w:val="20"/>
                <w:szCs w:val="20"/>
              </w:rPr>
              <w:t xml:space="preserve"> </w:t>
            </w:r>
            <w:r w:rsidRPr="005479A3">
              <w:rPr>
                <w:rFonts w:ascii="Palatino Linotype" w:hAnsi="Palatino Linotype"/>
                <w:b/>
                <w:sz w:val="20"/>
                <w:szCs w:val="20"/>
              </w:rPr>
              <w:t>Frekuensi</w:t>
            </w:r>
            <w:r w:rsidRPr="005479A3">
              <w:rPr>
                <w:rFonts w:ascii="Palatino Linotype" w:hAnsi="Palatino Linotype"/>
                <w:b/>
                <w:spacing w:val="-3"/>
                <w:sz w:val="20"/>
                <w:szCs w:val="20"/>
              </w:rPr>
              <w:t xml:space="preserve"> </w:t>
            </w:r>
            <w:r w:rsidRPr="005479A3">
              <w:rPr>
                <w:rFonts w:ascii="Palatino Linotype" w:hAnsi="Palatino Linotype"/>
                <w:b/>
                <w:spacing w:val="-2"/>
                <w:sz w:val="20"/>
                <w:szCs w:val="20"/>
              </w:rPr>
              <w:t>(n=92)</w:t>
            </w:r>
          </w:p>
        </w:tc>
        <w:tc>
          <w:tcPr>
            <w:tcW w:w="1975" w:type="dxa"/>
            <w:tcBorders>
              <w:top w:val="single" w:sz="4" w:space="0" w:color="000000"/>
              <w:bottom w:val="single" w:sz="4" w:space="0" w:color="000000"/>
            </w:tcBorders>
          </w:tcPr>
          <w:p w:rsidR="004F241D" w:rsidRPr="005479A3" w:rsidRDefault="004F241D" w:rsidP="00027049">
            <w:pPr>
              <w:pStyle w:val="TableParagraph"/>
              <w:spacing w:line="276" w:lineRule="auto"/>
              <w:rPr>
                <w:rFonts w:ascii="Palatino Linotype" w:hAnsi="Palatino Linotype"/>
                <w:sz w:val="20"/>
                <w:szCs w:val="20"/>
              </w:rPr>
            </w:pPr>
          </w:p>
        </w:tc>
      </w:tr>
      <w:tr w:rsidR="004F241D" w:rsidTr="00027049">
        <w:trPr>
          <w:trHeight w:val="576"/>
          <w:jc w:val="center"/>
        </w:trPr>
        <w:tc>
          <w:tcPr>
            <w:tcW w:w="2130" w:type="dxa"/>
            <w:tcBorders>
              <w:top w:val="single" w:sz="4" w:space="0" w:color="000000"/>
              <w:bottom w:val="single" w:sz="4" w:space="0" w:color="000000"/>
            </w:tcBorders>
          </w:tcPr>
          <w:p w:rsidR="004F241D" w:rsidRPr="005479A3" w:rsidRDefault="004F241D" w:rsidP="00027049">
            <w:pPr>
              <w:pStyle w:val="TableParagraph"/>
              <w:spacing w:line="276" w:lineRule="auto"/>
              <w:rPr>
                <w:rFonts w:ascii="Palatino Linotype" w:hAnsi="Palatino Linotype"/>
                <w:sz w:val="20"/>
                <w:szCs w:val="20"/>
              </w:rPr>
            </w:pPr>
          </w:p>
        </w:tc>
        <w:tc>
          <w:tcPr>
            <w:tcW w:w="2053" w:type="dxa"/>
            <w:tcBorders>
              <w:top w:val="single" w:sz="4" w:space="0" w:color="000000"/>
              <w:bottom w:val="single" w:sz="4" w:space="0" w:color="000000"/>
            </w:tcBorders>
          </w:tcPr>
          <w:p w:rsidR="004F241D" w:rsidRPr="005479A3" w:rsidRDefault="004F241D" w:rsidP="00027049">
            <w:pPr>
              <w:pStyle w:val="TableParagraph"/>
              <w:spacing w:line="276" w:lineRule="auto"/>
              <w:rPr>
                <w:rFonts w:ascii="Palatino Linotype" w:hAnsi="Palatino Linotype"/>
                <w:sz w:val="20"/>
                <w:szCs w:val="20"/>
              </w:rPr>
            </w:pPr>
          </w:p>
        </w:tc>
        <w:tc>
          <w:tcPr>
            <w:tcW w:w="1794" w:type="dxa"/>
            <w:tcBorders>
              <w:top w:val="single" w:sz="4" w:space="0" w:color="000000"/>
              <w:bottom w:val="single" w:sz="4" w:space="0" w:color="000000"/>
            </w:tcBorders>
          </w:tcPr>
          <w:p w:rsidR="004F241D" w:rsidRPr="005479A3" w:rsidRDefault="004F241D" w:rsidP="00027049">
            <w:pPr>
              <w:pStyle w:val="TableParagraph"/>
              <w:spacing w:line="276" w:lineRule="auto"/>
              <w:ind w:left="333"/>
              <w:rPr>
                <w:rFonts w:ascii="Palatino Linotype" w:hAnsi="Palatino Linotype"/>
                <w:sz w:val="20"/>
                <w:szCs w:val="20"/>
              </w:rPr>
            </w:pPr>
            <w:r w:rsidRPr="005479A3">
              <w:rPr>
                <w:rFonts w:ascii="Palatino Linotype" w:hAnsi="Palatino Linotype"/>
                <w:spacing w:val="-2"/>
                <w:sz w:val="20"/>
                <w:szCs w:val="20"/>
              </w:rPr>
              <w:t>Frekuensi</w:t>
            </w:r>
          </w:p>
        </w:tc>
        <w:tc>
          <w:tcPr>
            <w:tcW w:w="1975" w:type="dxa"/>
            <w:tcBorders>
              <w:top w:val="single" w:sz="4" w:space="0" w:color="000000"/>
              <w:bottom w:val="single" w:sz="4" w:space="0" w:color="000000"/>
            </w:tcBorders>
          </w:tcPr>
          <w:p w:rsidR="004F241D" w:rsidRPr="005479A3" w:rsidRDefault="004F241D" w:rsidP="00027049">
            <w:pPr>
              <w:pStyle w:val="TableParagraph"/>
              <w:spacing w:line="276" w:lineRule="auto"/>
              <w:ind w:left="378"/>
              <w:rPr>
                <w:rFonts w:ascii="Palatino Linotype" w:hAnsi="Palatino Linotype"/>
                <w:sz w:val="20"/>
                <w:szCs w:val="20"/>
              </w:rPr>
            </w:pPr>
            <w:r w:rsidRPr="005479A3">
              <w:rPr>
                <w:rFonts w:ascii="Palatino Linotype" w:hAnsi="Palatino Linotype"/>
                <w:sz w:val="20"/>
                <w:szCs w:val="20"/>
              </w:rPr>
              <w:t>Persentase</w:t>
            </w:r>
            <w:r w:rsidRPr="005479A3">
              <w:rPr>
                <w:rFonts w:ascii="Palatino Linotype" w:hAnsi="Palatino Linotype"/>
                <w:spacing w:val="-9"/>
                <w:sz w:val="20"/>
                <w:szCs w:val="20"/>
              </w:rPr>
              <w:t xml:space="preserve"> </w:t>
            </w:r>
            <w:r w:rsidRPr="005479A3">
              <w:rPr>
                <w:rFonts w:ascii="Palatino Linotype" w:hAnsi="Palatino Linotype"/>
                <w:spacing w:val="-5"/>
                <w:sz w:val="20"/>
                <w:szCs w:val="20"/>
              </w:rPr>
              <w:t>(%)</w:t>
            </w:r>
          </w:p>
        </w:tc>
      </w:tr>
      <w:tr w:rsidR="004F241D" w:rsidTr="00027049">
        <w:trPr>
          <w:trHeight w:val="568"/>
          <w:jc w:val="center"/>
        </w:trPr>
        <w:tc>
          <w:tcPr>
            <w:tcW w:w="2130" w:type="dxa"/>
            <w:tcBorders>
              <w:top w:val="single" w:sz="4" w:space="0" w:color="000000"/>
              <w:bottom w:val="single" w:sz="4" w:space="0" w:color="000000"/>
            </w:tcBorders>
          </w:tcPr>
          <w:p w:rsidR="004F241D" w:rsidRPr="005479A3" w:rsidRDefault="004F241D" w:rsidP="00027049">
            <w:pPr>
              <w:pStyle w:val="TableParagraph"/>
              <w:spacing w:line="276" w:lineRule="auto"/>
              <w:ind w:left="130"/>
              <w:rPr>
                <w:rFonts w:ascii="Palatino Linotype" w:hAnsi="Palatino Linotype"/>
                <w:sz w:val="20"/>
                <w:szCs w:val="20"/>
              </w:rPr>
            </w:pPr>
            <w:r w:rsidRPr="005479A3">
              <w:rPr>
                <w:rFonts w:ascii="Palatino Linotype" w:hAnsi="Palatino Linotype"/>
                <w:sz w:val="20"/>
                <w:szCs w:val="20"/>
              </w:rPr>
              <w:t>Jenis</w:t>
            </w:r>
            <w:r w:rsidRPr="005479A3">
              <w:rPr>
                <w:rFonts w:ascii="Palatino Linotype" w:hAnsi="Palatino Linotype"/>
                <w:spacing w:val="-10"/>
                <w:sz w:val="20"/>
                <w:szCs w:val="20"/>
              </w:rPr>
              <w:t xml:space="preserve"> </w:t>
            </w:r>
            <w:r w:rsidRPr="005479A3">
              <w:rPr>
                <w:rFonts w:ascii="Palatino Linotype" w:hAnsi="Palatino Linotype"/>
                <w:spacing w:val="-2"/>
                <w:sz w:val="20"/>
                <w:szCs w:val="20"/>
              </w:rPr>
              <w:t>Kelamin</w:t>
            </w:r>
          </w:p>
        </w:tc>
        <w:tc>
          <w:tcPr>
            <w:tcW w:w="2053" w:type="dxa"/>
            <w:tcBorders>
              <w:top w:val="single" w:sz="4" w:space="0" w:color="000000"/>
              <w:bottom w:val="single" w:sz="4" w:space="0" w:color="000000"/>
            </w:tcBorders>
          </w:tcPr>
          <w:p w:rsidR="004F241D" w:rsidRPr="005479A3" w:rsidRDefault="004F241D" w:rsidP="00027049">
            <w:pPr>
              <w:pStyle w:val="TableParagraph"/>
              <w:spacing w:line="276" w:lineRule="auto"/>
              <w:ind w:left="641"/>
              <w:rPr>
                <w:rFonts w:ascii="Palatino Linotype" w:hAnsi="Palatino Linotype"/>
                <w:sz w:val="20"/>
                <w:szCs w:val="20"/>
              </w:rPr>
            </w:pPr>
            <w:r w:rsidRPr="005479A3">
              <w:rPr>
                <w:rFonts w:ascii="Palatino Linotype" w:hAnsi="Palatino Linotype"/>
                <w:spacing w:val="-2"/>
                <w:sz w:val="20"/>
                <w:szCs w:val="20"/>
              </w:rPr>
              <w:t>Laki-</w:t>
            </w:r>
            <w:r w:rsidRPr="005479A3">
              <w:rPr>
                <w:rFonts w:ascii="Palatino Linotype" w:hAnsi="Palatino Linotype"/>
                <w:spacing w:val="-4"/>
                <w:sz w:val="20"/>
                <w:szCs w:val="20"/>
              </w:rPr>
              <w:t>laki</w:t>
            </w:r>
          </w:p>
        </w:tc>
        <w:tc>
          <w:tcPr>
            <w:tcW w:w="1794" w:type="dxa"/>
            <w:tcBorders>
              <w:top w:val="single" w:sz="4" w:space="0" w:color="000000"/>
              <w:bottom w:val="single" w:sz="4" w:space="0" w:color="000000"/>
            </w:tcBorders>
          </w:tcPr>
          <w:p w:rsidR="004F241D" w:rsidRPr="005479A3" w:rsidRDefault="004F241D" w:rsidP="00027049">
            <w:pPr>
              <w:pStyle w:val="TableParagraph"/>
              <w:spacing w:line="276" w:lineRule="auto"/>
              <w:ind w:left="333"/>
              <w:rPr>
                <w:rFonts w:ascii="Palatino Linotype" w:hAnsi="Palatino Linotype"/>
                <w:sz w:val="20"/>
                <w:szCs w:val="20"/>
              </w:rPr>
            </w:pPr>
            <w:r w:rsidRPr="005479A3">
              <w:rPr>
                <w:rFonts w:ascii="Palatino Linotype" w:hAnsi="Palatino Linotype"/>
                <w:spacing w:val="-5"/>
                <w:sz w:val="20"/>
                <w:szCs w:val="20"/>
              </w:rPr>
              <w:t>26</w:t>
            </w:r>
          </w:p>
        </w:tc>
        <w:tc>
          <w:tcPr>
            <w:tcW w:w="1975" w:type="dxa"/>
            <w:tcBorders>
              <w:top w:val="single" w:sz="4" w:space="0" w:color="000000"/>
              <w:bottom w:val="single" w:sz="4" w:space="0" w:color="000000"/>
            </w:tcBorders>
          </w:tcPr>
          <w:p w:rsidR="004F241D" w:rsidRPr="005479A3" w:rsidRDefault="004F241D" w:rsidP="00027049">
            <w:pPr>
              <w:pStyle w:val="TableParagraph"/>
              <w:spacing w:line="276" w:lineRule="auto"/>
              <w:ind w:left="378"/>
              <w:rPr>
                <w:rFonts w:ascii="Palatino Linotype" w:hAnsi="Palatino Linotype"/>
                <w:sz w:val="20"/>
                <w:szCs w:val="20"/>
              </w:rPr>
            </w:pPr>
            <w:r w:rsidRPr="005479A3">
              <w:rPr>
                <w:rFonts w:ascii="Palatino Linotype" w:hAnsi="Palatino Linotype"/>
                <w:spacing w:val="-4"/>
                <w:sz w:val="20"/>
                <w:szCs w:val="20"/>
              </w:rPr>
              <w:t>28,3</w:t>
            </w:r>
          </w:p>
        </w:tc>
      </w:tr>
      <w:tr w:rsidR="004F241D" w:rsidTr="00027049">
        <w:trPr>
          <w:trHeight w:val="575"/>
          <w:jc w:val="center"/>
        </w:trPr>
        <w:tc>
          <w:tcPr>
            <w:tcW w:w="2130" w:type="dxa"/>
            <w:tcBorders>
              <w:top w:val="single" w:sz="4" w:space="0" w:color="000000"/>
              <w:bottom w:val="single" w:sz="4" w:space="0" w:color="000000"/>
            </w:tcBorders>
          </w:tcPr>
          <w:p w:rsidR="004F241D" w:rsidRPr="005479A3" w:rsidRDefault="004F241D" w:rsidP="00027049">
            <w:pPr>
              <w:pStyle w:val="TableParagraph"/>
              <w:spacing w:line="276" w:lineRule="auto"/>
              <w:rPr>
                <w:rFonts w:ascii="Palatino Linotype" w:hAnsi="Palatino Linotype"/>
                <w:sz w:val="20"/>
                <w:szCs w:val="20"/>
              </w:rPr>
            </w:pPr>
          </w:p>
        </w:tc>
        <w:tc>
          <w:tcPr>
            <w:tcW w:w="2053" w:type="dxa"/>
            <w:tcBorders>
              <w:top w:val="single" w:sz="4" w:space="0" w:color="000000"/>
              <w:bottom w:val="single" w:sz="4" w:space="0" w:color="000000"/>
            </w:tcBorders>
          </w:tcPr>
          <w:p w:rsidR="004F241D" w:rsidRPr="005479A3" w:rsidRDefault="004F241D" w:rsidP="00027049">
            <w:pPr>
              <w:pStyle w:val="TableParagraph"/>
              <w:spacing w:line="276" w:lineRule="auto"/>
              <w:ind w:left="641"/>
              <w:rPr>
                <w:rFonts w:ascii="Palatino Linotype" w:hAnsi="Palatino Linotype"/>
                <w:sz w:val="20"/>
                <w:szCs w:val="20"/>
              </w:rPr>
            </w:pPr>
            <w:r w:rsidRPr="005479A3">
              <w:rPr>
                <w:rFonts w:ascii="Palatino Linotype" w:hAnsi="Palatino Linotype"/>
                <w:spacing w:val="-2"/>
                <w:sz w:val="20"/>
                <w:szCs w:val="20"/>
              </w:rPr>
              <w:t>Perempuan</w:t>
            </w:r>
          </w:p>
        </w:tc>
        <w:tc>
          <w:tcPr>
            <w:tcW w:w="1794" w:type="dxa"/>
            <w:tcBorders>
              <w:top w:val="single" w:sz="4" w:space="0" w:color="000000"/>
              <w:bottom w:val="single" w:sz="4" w:space="0" w:color="000000"/>
            </w:tcBorders>
          </w:tcPr>
          <w:p w:rsidR="004F241D" w:rsidRPr="005479A3" w:rsidRDefault="004F241D" w:rsidP="00027049">
            <w:pPr>
              <w:pStyle w:val="TableParagraph"/>
              <w:spacing w:line="276" w:lineRule="auto"/>
              <w:ind w:left="333"/>
              <w:rPr>
                <w:rFonts w:ascii="Palatino Linotype" w:hAnsi="Palatino Linotype"/>
                <w:sz w:val="20"/>
                <w:szCs w:val="20"/>
              </w:rPr>
            </w:pPr>
            <w:r w:rsidRPr="005479A3">
              <w:rPr>
                <w:rFonts w:ascii="Palatino Linotype" w:hAnsi="Palatino Linotype"/>
                <w:spacing w:val="-5"/>
                <w:sz w:val="20"/>
                <w:szCs w:val="20"/>
              </w:rPr>
              <w:t>66</w:t>
            </w:r>
          </w:p>
        </w:tc>
        <w:tc>
          <w:tcPr>
            <w:tcW w:w="1975" w:type="dxa"/>
            <w:tcBorders>
              <w:top w:val="single" w:sz="4" w:space="0" w:color="000000"/>
              <w:bottom w:val="single" w:sz="4" w:space="0" w:color="000000"/>
            </w:tcBorders>
          </w:tcPr>
          <w:p w:rsidR="004F241D" w:rsidRPr="005479A3" w:rsidRDefault="004F241D" w:rsidP="00027049">
            <w:pPr>
              <w:pStyle w:val="TableParagraph"/>
              <w:spacing w:line="276" w:lineRule="auto"/>
              <w:ind w:left="378"/>
              <w:rPr>
                <w:rFonts w:ascii="Palatino Linotype" w:hAnsi="Palatino Linotype"/>
                <w:sz w:val="20"/>
                <w:szCs w:val="20"/>
              </w:rPr>
            </w:pPr>
            <w:r w:rsidRPr="005479A3">
              <w:rPr>
                <w:rFonts w:ascii="Palatino Linotype" w:hAnsi="Palatino Linotype"/>
                <w:spacing w:val="-4"/>
                <w:sz w:val="20"/>
                <w:szCs w:val="20"/>
              </w:rPr>
              <w:t>71,7</w:t>
            </w:r>
          </w:p>
        </w:tc>
      </w:tr>
    </w:tbl>
    <w:p w:rsidR="004F241D" w:rsidRDefault="004F241D" w:rsidP="004F241D">
      <w:pPr>
        <w:pStyle w:val="BodyText"/>
        <w:spacing w:line="360" w:lineRule="auto"/>
        <w:ind w:left="284" w:right="593" w:firstLine="709"/>
        <w:rPr>
          <w:rFonts w:ascii="Palatino Linotype" w:hAnsi="Palatino Linotype"/>
          <w:sz w:val="20"/>
          <w:szCs w:val="20"/>
        </w:rPr>
      </w:pPr>
    </w:p>
    <w:p w:rsidR="004F241D" w:rsidRPr="005479A3" w:rsidRDefault="004F241D" w:rsidP="004F241D">
      <w:pPr>
        <w:pStyle w:val="BodyText"/>
        <w:spacing w:line="276" w:lineRule="auto"/>
        <w:ind w:left="284" w:right="593" w:firstLine="709"/>
        <w:rPr>
          <w:rFonts w:ascii="Palatino Linotype" w:hAnsi="Palatino Linotype"/>
          <w:sz w:val="20"/>
          <w:szCs w:val="20"/>
        </w:rPr>
      </w:pPr>
      <w:r w:rsidRPr="005479A3">
        <w:rPr>
          <w:rFonts w:ascii="Palatino Linotype" w:hAnsi="Palatino Linotype"/>
          <w:sz w:val="20"/>
          <w:szCs w:val="20"/>
        </w:rPr>
        <w:t>Berdasarkan hasil penelitian dapat diketahui bahwa sebagian besar 71,7% berjenis kelamin perempuan sebanyak 66 mahasiswa dan laki-laki sebanyak 26 mahasiswa 28,3%. Hal ini menunjukan kesempatan perempuan lebih besar menjadi responden penelitian ini.</w:t>
      </w:r>
    </w:p>
    <w:p w:rsidR="004F241D" w:rsidRDefault="004F241D" w:rsidP="004F241D">
      <w:pPr>
        <w:pStyle w:val="BodyText"/>
        <w:spacing w:before="1" w:line="276" w:lineRule="auto"/>
        <w:ind w:left="284" w:right="593" w:firstLine="709"/>
        <w:rPr>
          <w:rFonts w:ascii="Palatino Linotype" w:hAnsi="Palatino Linotype"/>
          <w:sz w:val="20"/>
          <w:szCs w:val="20"/>
        </w:rPr>
      </w:pPr>
      <w:r w:rsidRPr="005479A3">
        <w:rPr>
          <w:rFonts w:ascii="Palatino Linotype" w:hAnsi="Palatino Linotype"/>
          <w:sz w:val="20"/>
          <w:szCs w:val="20"/>
        </w:rPr>
        <w:t>Saran peneliti bagi pengendara perempuan diwajibkan memakai APD lengkap</w:t>
      </w:r>
      <w:r w:rsidRPr="005479A3">
        <w:rPr>
          <w:rFonts w:ascii="Palatino Linotype" w:hAnsi="Palatino Linotype"/>
          <w:spacing w:val="-3"/>
          <w:sz w:val="20"/>
          <w:szCs w:val="20"/>
        </w:rPr>
        <w:t xml:space="preserve"> </w:t>
      </w:r>
      <w:r w:rsidRPr="005479A3">
        <w:rPr>
          <w:rFonts w:ascii="Palatino Linotype" w:hAnsi="Palatino Linotype"/>
          <w:sz w:val="20"/>
          <w:szCs w:val="20"/>
        </w:rPr>
        <w:t>walaupun</w:t>
      </w:r>
      <w:r w:rsidRPr="005479A3">
        <w:rPr>
          <w:rFonts w:ascii="Palatino Linotype" w:hAnsi="Palatino Linotype"/>
          <w:spacing w:val="-3"/>
          <w:sz w:val="20"/>
          <w:szCs w:val="20"/>
        </w:rPr>
        <w:t xml:space="preserve"> </w:t>
      </w:r>
      <w:r w:rsidRPr="005479A3">
        <w:rPr>
          <w:rFonts w:ascii="Palatino Linotype" w:hAnsi="Palatino Linotype"/>
          <w:sz w:val="20"/>
          <w:szCs w:val="20"/>
        </w:rPr>
        <w:t>jarak</w:t>
      </w:r>
      <w:r w:rsidRPr="005479A3">
        <w:rPr>
          <w:rFonts w:ascii="Palatino Linotype" w:hAnsi="Palatino Linotype"/>
          <w:spacing w:val="-3"/>
          <w:sz w:val="20"/>
          <w:szCs w:val="20"/>
        </w:rPr>
        <w:t xml:space="preserve"> </w:t>
      </w:r>
      <w:r w:rsidRPr="005479A3">
        <w:rPr>
          <w:rFonts w:ascii="Palatino Linotype" w:hAnsi="Palatino Linotype"/>
          <w:sz w:val="20"/>
          <w:szCs w:val="20"/>
        </w:rPr>
        <w:t>tempuh</w:t>
      </w:r>
      <w:r w:rsidRPr="005479A3">
        <w:rPr>
          <w:rFonts w:ascii="Palatino Linotype" w:hAnsi="Palatino Linotype"/>
          <w:spacing w:val="-3"/>
          <w:sz w:val="20"/>
          <w:szCs w:val="20"/>
        </w:rPr>
        <w:t xml:space="preserve"> </w:t>
      </w:r>
      <w:r w:rsidRPr="005479A3">
        <w:rPr>
          <w:rFonts w:ascii="Palatino Linotype" w:hAnsi="Palatino Linotype"/>
          <w:sz w:val="20"/>
          <w:szCs w:val="20"/>
        </w:rPr>
        <w:t>nya</w:t>
      </w:r>
      <w:r w:rsidRPr="005479A3">
        <w:rPr>
          <w:rFonts w:ascii="Palatino Linotype" w:hAnsi="Palatino Linotype"/>
          <w:spacing w:val="-3"/>
          <w:sz w:val="20"/>
          <w:szCs w:val="20"/>
        </w:rPr>
        <w:t xml:space="preserve"> </w:t>
      </w:r>
      <w:r w:rsidRPr="005479A3">
        <w:rPr>
          <w:rFonts w:ascii="Palatino Linotype" w:hAnsi="Palatino Linotype"/>
          <w:sz w:val="20"/>
          <w:szCs w:val="20"/>
        </w:rPr>
        <w:t>tidak</w:t>
      </w:r>
      <w:r w:rsidRPr="005479A3">
        <w:rPr>
          <w:rFonts w:ascii="Palatino Linotype" w:hAnsi="Palatino Linotype"/>
          <w:spacing w:val="-3"/>
          <w:sz w:val="20"/>
          <w:szCs w:val="20"/>
        </w:rPr>
        <w:t xml:space="preserve"> </w:t>
      </w:r>
      <w:r w:rsidRPr="005479A3">
        <w:rPr>
          <w:rFonts w:ascii="Palatino Linotype" w:hAnsi="Palatino Linotype"/>
          <w:sz w:val="20"/>
          <w:szCs w:val="20"/>
        </w:rPr>
        <w:t>terlalu</w:t>
      </w:r>
      <w:r w:rsidRPr="005479A3">
        <w:rPr>
          <w:rFonts w:ascii="Palatino Linotype" w:hAnsi="Palatino Linotype"/>
          <w:spacing w:val="-3"/>
          <w:sz w:val="20"/>
          <w:szCs w:val="20"/>
        </w:rPr>
        <w:t xml:space="preserve"> </w:t>
      </w:r>
      <w:r w:rsidRPr="005479A3">
        <w:rPr>
          <w:rFonts w:ascii="Palatino Linotype" w:hAnsi="Palatino Linotype"/>
          <w:sz w:val="20"/>
          <w:szCs w:val="20"/>
        </w:rPr>
        <w:t>jauh</w:t>
      </w:r>
      <w:r w:rsidR="00675AE7">
        <w:rPr>
          <w:rFonts w:ascii="Palatino Linotype" w:hAnsi="Palatino Linotype"/>
          <w:sz w:val="20"/>
          <w:szCs w:val="20"/>
        </w:rPr>
        <w:t xml:space="preserve"> (Rahmah, 2021)</w:t>
      </w:r>
      <w:r w:rsidRPr="005479A3">
        <w:rPr>
          <w:rFonts w:ascii="Palatino Linotype" w:hAnsi="Palatino Linotype"/>
          <w:sz w:val="20"/>
          <w:szCs w:val="20"/>
        </w:rPr>
        <w:t>.</w:t>
      </w:r>
      <w:r w:rsidRPr="005479A3">
        <w:rPr>
          <w:rFonts w:ascii="Palatino Linotype" w:hAnsi="Palatino Linotype"/>
          <w:spacing w:val="-3"/>
          <w:sz w:val="20"/>
          <w:szCs w:val="20"/>
        </w:rPr>
        <w:t xml:space="preserve"> </w:t>
      </w:r>
      <w:r w:rsidRPr="005479A3">
        <w:rPr>
          <w:rFonts w:ascii="Palatino Linotype" w:hAnsi="Palatino Linotype"/>
          <w:sz w:val="20"/>
          <w:szCs w:val="20"/>
        </w:rPr>
        <w:t>Berkendara</w:t>
      </w:r>
      <w:r w:rsidRPr="005479A3">
        <w:rPr>
          <w:rFonts w:ascii="Palatino Linotype" w:hAnsi="Palatino Linotype"/>
          <w:spacing w:val="-3"/>
          <w:sz w:val="20"/>
          <w:szCs w:val="20"/>
        </w:rPr>
        <w:t xml:space="preserve"> </w:t>
      </w:r>
      <w:r w:rsidRPr="005479A3">
        <w:rPr>
          <w:rFonts w:ascii="Palatino Linotype" w:hAnsi="Palatino Linotype"/>
          <w:sz w:val="20"/>
          <w:szCs w:val="20"/>
        </w:rPr>
        <w:t>memakai</w:t>
      </w:r>
      <w:r w:rsidRPr="005479A3">
        <w:rPr>
          <w:rFonts w:ascii="Palatino Linotype" w:hAnsi="Palatino Linotype"/>
          <w:spacing w:val="-3"/>
          <w:sz w:val="20"/>
          <w:szCs w:val="20"/>
        </w:rPr>
        <w:t xml:space="preserve"> </w:t>
      </w:r>
      <w:r w:rsidRPr="005479A3">
        <w:rPr>
          <w:rFonts w:ascii="Palatino Linotype" w:hAnsi="Palatino Linotype"/>
          <w:sz w:val="20"/>
          <w:szCs w:val="20"/>
        </w:rPr>
        <w:t>tas</w:t>
      </w:r>
      <w:r w:rsidRPr="005479A3">
        <w:rPr>
          <w:rFonts w:ascii="Palatino Linotype" w:hAnsi="Palatino Linotype"/>
          <w:spacing w:val="-3"/>
          <w:sz w:val="20"/>
          <w:szCs w:val="20"/>
        </w:rPr>
        <w:t xml:space="preserve"> </w:t>
      </w:r>
      <w:r w:rsidRPr="005479A3">
        <w:rPr>
          <w:rFonts w:ascii="Palatino Linotype" w:hAnsi="Palatino Linotype"/>
          <w:sz w:val="20"/>
          <w:szCs w:val="20"/>
        </w:rPr>
        <w:t>dan baju yang nyaman karena banyak kasus rok/gamis pengemudi yang tersangkut di rantai atau jari-jari sepeda motor hingga berakibat fatal. Bagi pengendara laki-laki disarankan untuk mengontrol kecepatan dalam berkandara, tidak lawan arah, dan mematuhi rambu lalu lintas</w:t>
      </w:r>
      <w:r w:rsidR="00675AE7">
        <w:rPr>
          <w:rFonts w:ascii="Palatino Linotype" w:hAnsi="Palatino Linotype"/>
          <w:sz w:val="20"/>
          <w:szCs w:val="20"/>
        </w:rPr>
        <w:t xml:space="preserve"> (Ramadahan, 2019)</w:t>
      </w:r>
      <w:r w:rsidRPr="005479A3">
        <w:rPr>
          <w:rFonts w:ascii="Palatino Linotype" w:hAnsi="Palatino Linotype"/>
          <w:sz w:val="20"/>
          <w:szCs w:val="20"/>
        </w:rPr>
        <w:t>.</w:t>
      </w:r>
    </w:p>
    <w:p w:rsidR="004F241D" w:rsidRDefault="004F241D" w:rsidP="004F241D">
      <w:pPr>
        <w:pStyle w:val="BodyText"/>
        <w:spacing w:before="1" w:line="276" w:lineRule="auto"/>
        <w:ind w:left="284" w:right="593" w:firstLine="709"/>
        <w:rPr>
          <w:rFonts w:ascii="Palatino Linotype" w:hAnsi="Palatino Linotype"/>
          <w:sz w:val="20"/>
          <w:szCs w:val="20"/>
        </w:rPr>
      </w:pPr>
    </w:p>
    <w:p w:rsidR="004F241D" w:rsidRPr="005479A3" w:rsidRDefault="004F241D" w:rsidP="004F241D">
      <w:pPr>
        <w:pStyle w:val="BodyText"/>
        <w:numPr>
          <w:ilvl w:val="0"/>
          <w:numId w:val="1"/>
        </w:numPr>
        <w:spacing w:before="1" w:line="360" w:lineRule="auto"/>
        <w:ind w:left="284" w:right="593" w:hanging="284"/>
        <w:rPr>
          <w:rFonts w:ascii="Palatino Linotype" w:hAnsi="Palatino Linotype"/>
          <w:sz w:val="16"/>
          <w:szCs w:val="16"/>
        </w:rPr>
      </w:pPr>
      <w:r w:rsidRPr="005479A3">
        <w:rPr>
          <w:rFonts w:ascii="Palatino Linotype" w:hAnsi="Palatino Linotype"/>
          <w:sz w:val="20"/>
          <w:szCs w:val="20"/>
        </w:rPr>
        <w:t>Analisa Univariat Pada Kepemilikan SIM C</w:t>
      </w:r>
    </w:p>
    <w:p w:rsidR="004F241D" w:rsidRPr="005479A3" w:rsidRDefault="004F241D" w:rsidP="004F241D">
      <w:pPr>
        <w:pStyle w:val="BodyText"/>
        <w:spacing w:before="1" w:line="360" w:lineRule="auto"/>
        <w:ind w:left="284" w:right="593"/>
        <w:jc w:val="center"/>
        <w:rPr>
          <w:rFonts w:ascii="Palatino Linotype" w:hAnsi="Palatino Linotype"/>
          <w:sz w:val="16"/>
          <w:szCs w:val="16"/>
        </w:rPr>
      </w:pPr>
      <w:r w:rsidRPr="005479A3">
        <w:rPr>
          <w:rFonts w:ascii="Palatino Linotype" w:hAnsi="Palatino Linotype"/>
          <w:sz w:val="16"/>
          <w:szCs w:val="16"/>
        </w:rPr>
        <w:t>Tabel 2. Data Primer Responden Berdasarkan Kepemilikan SIM C</w:t>
      </w:r>
    </w:p>
    <w:tbl>
      <w:tblPr>
        <w:tblW w:w="0" w:type="auto"/>
        <w:tblInd w:w="1199" w:type="dxa"/>
        <w:tblLayout w:type="fixed"/>
        <w:tblCellMar>
          <w:left w:w="0" w:type="dxa"/>
          <w:right w:w="0" w:type="dxa"/>
        </w:tblCellMar>
        <w:tblLook w:val="01E0" w:firstRow="1" w:lastRow="1" w:firstColumn="1" w:lastColumn="1" w:noHBand="0" w:noVBand="0"/>
      </w:tblPr>
      <w:tblGrid>
        <w:gridCol w:w="2419"/>
        <w:gridCol w:w="1831"/>
        <w:gridCol w:w="1727"/>
        <w:gridCol w:w="1982"/>
      </w:tblGrid>
      <w:tr w:rsidR="004F241D" w:rsidTr="00027049">
        <w:trPr>
          <w:trHeight w:val="575"/>
        </w:trPr>
        <w:tc>
          <w:tcPr>
            <w:tcW w:w="2419" w:type="dxa"/>
            <w:tcBorders>
              <w:top w:val="single" w:sz="4" w:space="0" w:color="000000"/>
              <w:bottom w:val="single" w:sz="4" w:space="0" w:color="000000"/>
            </w:tcBorders>
          </w:tcPr>
          <w:p w:rsidR="004F241D" w:rsidRPr="005479A3" w:rsidRDefault="004F241D" w:rsidP="00027049">
            <w:pPr>
              <w:pStyle w:val="TableParagraph"/>
              <w:spacing w:line="276" w:lineRule="auto"/>
              <w:ind w:left="127"/>
              <w:rPr>
                <w:rFonts w:ascii="Palatino Linotype" w:hAnsi="Palatino Linotype"/>
                <w:b/>
                <w:sz w:val="20"/>
                <w:szCs w:val="20"/>
              </w:rPr>
            </w:pPr>
            <w:r w:rsidRPr="005479A3">
              <w:rPr>
                <w:rFonts w:ascii="Palatino Linotype" w:hAnsi="Palatino Linotype"/>
                <w:b/>
                <w:spacing w:val="-2"/>
                <w:sz w:val="20"/>
                <w:szCs w:val="20"/>
              </w:rPr>
              <w:t>Variabel</w:t>
            </w:r>
          </w:p>
        </w:tc>
        <w:tc>
          <w:tcPr>
            <w:tcW w:w="3558" w:type="dxa"/>
            <w:gridSpan w:val="2"/>
            <w:tcBorders>
              <w:top w:val="single" w:sz="4" w:space="0" w:color="000000"/>
              <w:bottom w:val="single" w:sz="4" w:space="0" w:color="000000"/>
            </w:tcBorders>
          </w:tcPr>
          <w:p w:rsidR="004F241D" w:rsidRPr="005479A3" w:rsidRDefault="004F241D" w:rsidP="00027049">
            <w:pPr>
              <w:pStyle w:val="TableParagraph"/>
              <w:spacing w:line="276" w:lineRule="auto"/>
              <w:ind w:left="356"/>
              <w:rPr>
                <w:rFonts w:ascii="Palatino Linotype" w:hAnsi="Palatino Linotype"/>
                <w:b/>
                <w:sz w:val="20"/>
                <w:szCs w:val="20"/>
              </w:rPr>
            </w:pPr>
            <w:r w:rsidRPr="005479A3">
              <w:rPr>
                <w:rFonts w:ascii="Palatino Linotype" w:hAnsi="Palatino Linotype"/>
                <w:b/>
                <w:sz w:val="20"/>
                <w:szCs w:val="20"/>
              </w:rPr>
              <w:t>Distribusi</w:t>
            </w:r>
            <w:r w:rsidRPr="005479A3">
              <w:rPr>
                <w:rFonts w:ascii="Palatino Linotype" w:hAnsi="Palatino Linotype"/>
                <w:b/>
                <w:spacing w:val="-4"/>
                <w:sz w:val="20"/>
                <w:szCs w:val="20"/>
              </w:rPr>
              <w:t xml:space="preserve"> </w:t>
            </w:r>
            <w:r w:rsidRPr="005479A3">
              <w:rPr>
                <w:rFonts w:ascii="Palatino Linotype" w:hAnsi="Palatino Linotype"/>
                <w:b/>
                <w:sz w:val="20"/>
                <w:szCs w:val="20"/>
              </w:rPr>
              <w:t>Frekuensi</w:t>
            </w:r>
            <w:r w:rsidRPr="005479A3">
              <w:rPr>
                <w:rFonts w:ascii="Palatino Linotype" w:hAnsi="Palatino Linotype"/>
                <w:b/>
                <w:spacing w:val="-3"/>
                <w:sz w:val="20"/>
                <w:szCs w:val="20"/>
              </w:rPr>
              <w:t xml:space="preserve"> </w:t>
            </w:r>
            <w:r w:rsidRPr="005479A3">
              <w:rPr>
                <w:rFonts w:ascii="Palatino Linotype" w:hAnsi="Palatino Linotype"/>
                <w:b/>
                <w:spacing w:val="-2"/>
                <w:sz w:val="20"/>
                <w:szCs w:val="20"/>
              </w:rPr>
              <w:t>(n=92)</w:t>
            </w:r>
          </w:p>
        </w:tc>
        <w:tc>
          <w:tcPr>
            <w:tcW w:w="1982" w:type="dxa"/>
            <w:tcBorders>
              <w:top w:val="single" w:sz="4" w:space="0" w:color="000000"/>
              <w:bottom w:val="single" w:sz="4" w:space="0" w:color="000000"/>
            </w:tcBorders>
          </w:tcPr>
          <w:p w:rsidR="004F241D" w:rsidRPr="005479A3" w:rsidRDefault="004F241D" w:rsidP="00027049">
            <w:pPr>
              <w:pStyle w:val="TableParagraph"/>
              <w:spacing w:line="276" w:lineRule="auto"/>
              <w:rPr>
                <w:rFonts w:ascii="Palatino Linotype" w:hAnsi="Palatino Linotype"/>
                <w:sz w:val="20"/>
                <w:szCs w:val="20"/>
              </w:rPr>
            </w:pPr>
          </w:p>
        </w:tc>
      </w:tr>
      <w:tr w:rsidR="004F241D" w:rsidTr="00027049">
        <w:trPr>
          <w:trHeight w:val="570"/>
        </w:trPr>
        <w:tc>
          <w:tcPr>
            <w:tcW w:w="2419" w:type="dxa"/>
            <w:tcBorders>
              <w:top w:val="single" w:sz="4" w:space="0" w:color="000000"/>
              <w:bottom w:val="single" w:sz="4" w:space="0" w:color="000000"/>
            </w:tcBorders>
          </w:tcPr>
          <w:p w:rsidR="004F241D" w:rsidRPr="005479A3" w:rsidRDefault="004F241D" w:rsidP="00027049">
            <w:pPr>
              <w:pStyle w:val="TableParagraph"/>
              <w:spacing w:line="276" w:lineRule="auto"/>
              <w:rPr>
                <w:rFonts w:ascii="Palatino Linotype" w:hAnsi="Palatino Linotype"/>
                <w:sz w:val="20"/>
                <w:szCs w:val="20"/>
              </w:rPr>
            </w:pPr>
          </w:p>
        </w:tc>
        <w:tc>
          <w:tcPr>
            <w:tcW w:w="1831" w:type="dxa"/>
            <w:tcBorders>
              <w:top w:val="single" w:sz="4" w:space="0" w:color="000000"/>
              <w:bottom w:val="single" w:sz="4" w:space="0" w:color="000000"/>
            </w:tcBorders>
          </w:tcPr>
          <w:p w:rsidR="004F241D" w:rsidRPr="005479A3" w:rsidRDefault="004F241D" w:rsidP="00027049">
            <w:pPr>
              <w:pStyle w:val="TableParagraph"/>
              <w:spacing w:line="276" w:lineRule="auto"/>
              <w:rPr>
                <w:rFonts w:ascii="Palatino Linotype" w:hAnsi="Palatino Linotype"/>
                <w:sz w:val="20"/>
                <w:szCs w:val="20"/>
              </w:rPr>
            </w:pPr>
          </w:p>
        </w:tc>
        <w:tc>
          <w:tcPr>
            <w:tcW w:w="1727" w:type="dxa"/>
            <w:tcBorders>
              <w:top w:val="single" w:sz="4" w:space="0" w:color="000000"/>
              <w:bottom w:val="single" w:sz="4" w:space="0" w:color="000000"/>
            </w:tcBorders>
          </w:tcPr>
          <w:p w:rsidR="004F241D" w:rsidRPr="005479A3" w:rsidRDefault="004F241D" w:rsidP="00027049">
            <w:pPr>
              <w:pStyle w:val="TableParagraph"/>
              <w:spacing w:line="276" w:lineRule="auto"/>
              <w:ind w:left="262"/>
              <w:rPr>
                <w:rFonts w:ascii="Palatino Linotype" w:hAnsi="Palatino Linotype"/>
                <w:sz w:val="20"/>
                <w:szCs w:val="20"/>
              </w:rPr>
            </w:pPr>
            <w:r w:rsidRPr="005479A3">
              <w:rPr>
                <w:rFonts w:ascii="Palatino Linotype" w:hAnsi="Palatino Linotype"/>
                <w:spacing w:val="-2"/>
                <w:sz w:val="20"/>
                <w:szCs w:val="20"/>
              </w:rPr>
              <w:t>Frekuensi</w:t>
            </w:r>
          </w:p>
        </w:tc>
        <w:tc>
          <w:tcPr>
            <w:tcW w:w="1982" w:type="dxa"/>
            <w:tcBorders>
              <w:top w:val="single" w:sz="4" w:space="0" w:color="000000"/>
              <w:bottom w:val="single" w:sz="4" w:space="0" w:color="000000"/>
            </w:tcBorders>
          </w:tcPr>
          <w:p w:rsidR="004F241D" w:rsidRPr="005479A3" w:rsidRDefault="004F241D" w:rsidP="00027049">
            <w:pPr>
              <w:pStyle w:val="TableParagraph"/>
              <w:spacing w:line="276" w:lineRule="auto"/>
              <w:ind w:left="377"/>
              <w:rPr>
                <w:rFonts w:ascii="Palatino Linotype" w:hAnsi="Palatino Linotype"/>
                <w:sz w:val="20"/>
                <w:szCs w:val="20"/>
              </w:rPr>
            </w:pPr>
            <w:r w:rsidRPr="005479A3">
              <w:rPr>
                <w:rFonts w:ascii="Palatino Linotype" w:hAnsi="Palatino Linotype"/>
                <w:sz w:val="20"/>
                <w:szCs w:val="20"/>
              </w:rPr>
              <w:t>Persentase</w:t>
            </w:r>
            <w:r w:rsidRPr="005479A3">
              <w:rPr>
                <w:rFonts w:ascii="Palatino Linotype" w:hAnsi="Palatino Linotype"/>
                <w:spacing w:val="-9"/>
                <w:sz w:val="20"/>
                <w:szCs w:val="20"/>
              </w:rPr>
              <w:t xml:space="preserve"> </w:t>
            </w:r>
            <w:r w:rsidRPr="005479A3">
              <w:rPr>
                <w:rFonts w:ascii="Palatino Linotype" w:hAnsi="Palatino Linotype"/>
                <w:spacing w:val="-5"/>
                <w:sz w:val="20"/>
                <w:szCs w:val="20"/>
              </w:rPr>
              <w:t>(%)</w:t>
            </w:r>
          </w:p>
        </w:tc>
      </w:tr>
      <w:tr w:rsidR="004F241D" w:rsidTr="00027049">
        <w:trPr>
          <w:trHeight w:val="575"/>
        </w:trPr>
        <w:tc>
          <w:tcPr>
            <w:tcW w:w="2419" w:type="dxa"/>
            <w:tcBorders>
              <w:top w:val="single" w:sz="4" w:space="0" w:color="000000"/>
              <w:bottom w:val="single" w:sz="4" w:space="0" w:color="000000"/>
            </w:tcBorders>
          </w:tcPr>
          <w:p w:rsidR="004F241D" w:rsidRPr="005479A3" w:rsidRDefault="004F241D" w:rsidP="00027049">
            <w:pPr>
              <w:pStyle w:val="TableParagraph"/>
              <w:spacing w:line="276" w:lineRule="auto"/>
              <w:ind w:left="127"/>
              <w:rPr>
                <w:rFonts w:ascii="Palatino Linotype" w:hAnsi="Palatino Linotype"/>
                <w:sz w:val="20"/>
                <w:szCs w:val="20"/>
              </w:rPr>
            </w:pPr>
            <w:r w:rsidRPr="005479A3">
              <w:rPr>
                <w:rFonts w:ascii="Palatino Linotype" w:hAnsi="Palatino Linotype"/>
                <w:sz w:val="20"/>
                <w:szCs w:val="20"/>
              </w:rPr>
              <w:t>Kepemilikan</w:t>
            </w:r>
            <w:r w:rsidRPr="005479A3">
              <w:rPr>
                <w:rFonts w:ascii="Palatino Linotype" w:hAnsi="Palatino Linotype"/>
                <w:spacing w:val="-10"/>
                <w:sz w:val="20"/>
                <w:szCs w:val="20"/>
              </w:rPr>
              <w:t xml:space="preserve"> </w:t>
            </w:r>
            <w:r w:rsidRPr="005479A3">
              <w:rPr>
                <w:rFonts w:ascii="Palatino Linotype" w:hAnsi="Palatino Linotype"/>
                <w:sz w:val="20"/>
                <w:szCs w:val="20"/>
              </w:rPr>
              <w:t>SIM</w:t>
            </w:r>
            <w:r w:rsidRPr="005479A3">
              <w:rPr>
                <w:rFonts w:ascii="Palatino Linotype" w:hAnsi="Palatino Linotype"/>
                <w:spacing w:val="-4"/>
                <w:sz w:val="20"/>
                <w:szCs w:val="20"/>
              </w:rPr>
              <w:t xml:space="preserve"> </w:t>
            </w:r>
            <w:r w:rsidRPr="005479A3">
              <w:rPr>
                <w:rFonts w:ascii="Palatino Linotype" w:hAnsi="Palatino Linotype"/>
                <w:spacing w:val="-10"/>
                <w:sz w:val="20"/>
                <w:szCs w:val="20"/>
              </w:rPr>
              <w:t>C</w:t>
            </w:r>
          </w:p>
        </w:tc>
        <w:tc>
          <w:tcPr>
            <w:tcW w:w="1831" w:type="dxa"/>
            <w:tcBorders>
              <w:top w:val="single" w:sz="4" w:space="0" w:color="000000"/>
              <w:bottom w:val="single" w:sz="4" w:space="0" w:color="000000"/>
            </w:tcBorders>
          </w:tcPr>
          <w:p w:rsidR="004F241D" w:rsidRPr="005479A3" w:rsidRDefault="004F241D" w:rsidP="00027049">
            <w:pPr>
              <w:pStyle w:val="TableParagraph"/>
              <w:spacing w:line="276" w:lineRule="auto"/>
              <w:ind w:left="356"/>
              <w:rPr>
                <w:rFonts w:ascii="Palatino Linotype" w:hAnsi="Palatino Linotype"/>
                <w:sz w:val="20"/>
                <w:szCs w:val="20"/>
              </w:rPr>
            </w:pPr>
            <w:r w:rsidRPr="005479A3">
              <w:rPr>
                <w:rFonts w:ascii="Palatino Linotype" w:hAnsi="Palatino Linotype"/>
                <w:sz w:val="20"/>
                <w:szCs w:val="20"/>
              </w:rPr>
              <w:t>Ya,</w:t>
            </w:r>
            <w:r w:rsidRPr="005479A3">
              <w:rPr>
                <w:rFonts w:ascii="Palatino Linotype" w:hAnsi="Palatino Linotype"/>
                <w:spacing w:val="-7"/>
                <w:sz w:val="20"/>
                <w:szCs w:val="20"/>
              </w:rPr>
              <w:t xml:space="preserve"> </w:t>
            </w:r>
            <w:r w:rsidRPr="005479A3">
              <w:rPr>
                <w:rFonts w:ascii="Palatino Linotype" w:hAnsi="Palatino Linotype"/>
                <w:spacing w:val="-2"/>
                <w:sz w:val="20"/>
                <w:szCs w:val="20"/>
              </w:rPr>
              <w:t>Punya</w:t>
            </w:r>
          </w:p>
        </w:tc>
        <w:tc>
          <w:tcPr>
            <w:tcW w:w="1727" w:type="dxa"/>
            <w:tcBorders>
              <w:top w:val="single" w:sz="4" w:space="0" w:color="000000"/>
              <w:bottom w:val="single" w:sz="4" w:space="0" w:color="000000"/>
            </w:tcBorders>
          </w:tcPr>
          <w:p w:rsidR="004F241D" w:rsidRPr="005479A3" w:rsidRDefault="004F241D" w:rsidP="00027049">
            <w:pPr>
              <w:pStyle w:val="TableParagraph"/>
              <w:spacing w:line="276" w:lineRule="auto"/>
              <w:ind w:left="262"/>
              <w:rPr>
                <w:rFonts w:ascii="Palatino Linotype" w:hAnsi="Palatino Linotype"/>
                <w:sz w:val="20"/>
                <w:szCs w:val="20"/>
              </w:rPr>
            </w:pPr>
            <w:r w:rsidRPr="005479A3">
              <w:rPr>
                <w:rFonts w:ascii="Palatino Linotype" w:hAnsi="Palatino Linotype"/>
                <w:spacing w:val="-5"/>
                <w:sz w:val="20"/>
                <w:szCs w:val="20"/>
              </w:rPr>
              <w:t>61</w:t>
            </w:r>
          </w:p>
        </w:tc>
        <w:tc>
          <w:tcPr>
            <w:tcW w:w="1982" w:type="dxa"/>
            <w:tcBorders>
              <w:top w:val="single" w:sz="4" w:space="0" w:color="000000"/>
              <w:bottom w:val="single" w:sz="4" w:space="0" w:color="000000"/>
            </w:tcBorders>
          </w:tcPr>
          <w:p w:rsidR="004F241D" w:rsidRPr="005479A3" w:rsidRDefault="004F241D" w:rsidP="00027049">
            <w:pPr>
              <w:pStyle w:val="TableParagraph"/>
              <w:spacing w:line="276" w:lineRule="auto"/>
              <w:ind w:left="377"/>
              <w:rPr>
                <w:rFonts w:ascii="Palatino Linotype" w:hAnsi="Palatino Linotype"/>
                <w:sz w:val="20"/>
                <w:szCs w:val="20"/>
              </w:rPr>
            </w:pPr>
            <w:r w:rsidRPr="005479A3">
              <w:rPr>
                <w:rFonts w:ascii="Palatino Linotype" w:hAnsi="Palatino Linotype"/>
                <w:spacing w:val="-4"/>
                <w:sz w:val="20"/>
                <w:szCs w:val="20"/>
              </w:rPr>
              <w:t>66,3</w:t>
            </w:r>
          </w:p>
        </w:tc>
      </w:tr>
      <w:tr w:rsidR="004F241D" w:rsidTr="00027049">
        <w:trPr>
          <w:trHeight w:val="576"/>
        </w:trPr>
        <w:tc>
          <w:tcPr>
            <w:tcW w:w="2419" w:type="dxa"/>
            <w:tcBorders>
              <w:top w:val="single" w:sz="4" w:space="0" w:color="000000"/>
              <w:bottom w:val="single" w:sz="4" w:space="0" w:color="000000"/>
            </w:tcBorders>
          </w:tcPr>
          <w:p w:rsidR="004F241D" w:rsidRPr="005479A3" w:rsidRDefault="004F241D" w:rsidP="00027049">
            <w:pPr>
              <w:pStyle w:val="TableParagraph"/>
              <w:spacing w:line="276" w:lineRule="auto"/>
              <w:rPr>
                <w:rFonts w:ascii="Palatino Linotype" w:hAnsi="Palatino Linotype"/>
                <w:sz w:val="20"/>
                <w:szCs w:val="20"/>
              </w:rPr>
            </w:pPr>
          </w:p>
        </w:tc>
        <w:tc>
          <w:tcPr>
            <w:tcW w:w="1831" w:type="dxa"/>
            <w:tcBorders>
              <w:top w:val="single" w:sz="4" w:space="0" w:color="000000"/>
              <w:bottom w:val="single" w:sz="4" w:space="0" w:color="000000"/>
            </w:tcBorders>
          </w:tcPr>
          <w:p w:rsidR="004F241D" w:rsidRPr="005479A3" w:rsidRDefault="004F241D" w:rsidP="00027049">
            <w:pPr>
              <w:pStyle w:val="TableParagraph"/>
              <w:spacing w:line="276" w:lineRule="auto"/>
              <w:ind w:left="356"/>
              <w:rPr>
                <w:rFonts w:ascii="Palatino Linotype" w:hAnsi="Palatino Linotype"/>
                <w:sz w:val="20"/>
                <w:szCs w:val="20"/>
              </w:rPr>
            </w:pPr>
            <w:r w:rsidRPr="005479A3">
              <w:rPr>
                <w:rFonts w:ascii="Palatino Linotype" w:hAnsi="Palatino Linotype"/>
                <w:sz w:val="20"/>
                <w:szCs w:val="20"/>
              </w:rPr>
              <w:t>Tidak</w:t>
            </w:r>
            <w:r w:rsidRPr="005479A3">
              <w:rPr>
                <w:rFonts w:ascii="Palatino Linotype" w:hAnsi="Palatino Linotype"/>
                <w:spacing w:val="-9"/>
                <w:sz w:val="20"/>
                <w:szCs w:val="20"/>
              </w:rPr>
              <w:t xml:space="preserve"> </w:t>
            </w:r>
            <w:r w:rsidRPr="005479A3">
              <w:rPr>
                <w:rFonts w:ascii="Palatino Linotype" w:hAnsi="Palatino Linotype"/>
                <w:spacing w:val="-2"/>
                <w:sz w:val="20"/>
                <w:szCs w:val="20"/>
              </w:rPr>
              <w:t>Punya</w:t>
            </w:r>
          </w:p>
        </w:tc>
        <w:tc>
          <w:tcPr>
            <w:tcW w:w="1727" w:type="dxa"/>
            <w:tcBorders>
              <w:top w:val="single" w:sz="4" w:space="0" w:color="000000"/>
              <w:bottom w:val="single" w:sz="4" w:space="0" w:color="000000"/>
            </w:tcBorders>
          </w:tcPr>
          <w:p w:rsidR="004F241D" w:rsidRPr="005479A3" w:rsidRDefault="004F241D" w:rsidP="00027049">
            <w:pPr>
              <w:pStyle w:val="TableParagraph"/>
              <w:spacing w:line="276" w:lineRule="auto"/>
              <w:ind w:left="262"/>
              <w:rPr>
                <w:rFonts w:ascii="Palatino Linotype" w:hAnsi="Palatino Linotype"/>
                <w:sz w:val="20"/>
                <w:szCs w:val="20"/>
              </w:rPr>
            </w:pPr>
            <w:r w:rsidRPr="005479A3">
              <w:rPr>
                <w:rFonts w:ascii="Palatino Linotype" w:hAnsi="Palatino Linotype"/>
                <w:spacing w:val="-5"/>
                <w:sz w:val="20"/>
                <w:szCs w:val="20"/>
              </w:rPr>
              <w:t>31</w:t>
            </w:r>
          </w:p>
        </w:tc>
        <w:tc>
          <w:tcPr>
            <w:tcW w:w="1982" w:type="dxa"/>
            <w:tcBorders>
              <w:top w:val="single" w:sz="4" w:space="0" w:color="000000"/>
              <w:bottom w:val="single" w:sz="4" w:space="0" w:color="000000"/>
            </w:tcBorders>
          </w:tcPr>
          <w:p w:rsidR="004F241D" w:rsidRPr="005479A3" w:rsidRDefault="004F241D" w:rsidP="00027049">
            <w:pPr>
              <w:pStyle w:val="TableParagraph"/>
              <w:spacing w:line="276" w:lineRule="auto"/>
              <w:ind w:left="377"/>
              <w:rPr>
                <w:rFonts w:ascii="Palatino Linotype" w:hAnsi="Palatino Linotype"/>
                <w:sz w:val="20"/>
                <w:szCs w:val="20"/>
              </w:rPr>
            </w:pPr>
            <w:r w:rsidRPr="005479A3">
              <w:rPr>
                <w:rFonts w:ascii="Palatino Linotype" w:hAnsi="Palatino Linotype"/>
                <w:spacing w:val="-4"/>
                <w:sz w:val="20"/>
                <w:szCs w:val="20"/>
              </w:rPr>
              <w:t>33,7</w:t>
            </w:r>
          </w:p>
        </w:tc>
      </w:tr>
      <w:tr w:rsidR="004F241D" w:rsidTr="00027049">
        <w:trPr>
          <w:trHeight w:val="570"/>
        </w:trPr>
        <w:tc>
          <w:tcPr>
            <w:tcW w:w="2419" w:type="dxa"/>
            <w:tcBorders>
              <w:top w:val="single" w:sz="4" w:space="0" w:color="000000"/>
              <w:bottom w:val="single" w:sz="4" w:space="0" w:color="000000"/>
            </w:tcBorders>
          </w:tcPr>
          <w:p w:rsidR="004F241D" w:rsidRPr="005479A3" w:rsidRDefault="004F241D" w:rsidP="00027049">
            <w:pPr>
              <w:pStyle w:val="TableParagraph"/>
              <w:spacing w:line="276" w:lineRule="auto"/>
              <w:rPr>
                <w:rFonts w:ascii="Palatino Linotype" w:hAnsi="Palatino Linotype"/>
                <w:sz w:val="20"/>
                <w:szCs w:val="20"/>
              </w:rPr>
            </w:pPr>
          </w:p>
        </w:tc>
        <w:tc>
          <w:tcPr>
            <w:tcW w:w="1831" w:type="dxa"/>
            <w:tcBorders>
              <w:top w:val="single" w:sz="4" w:space="0" w:color="000000"/>
              <w:bottom w:val="single" w:sz="4" w:space="0" w:color="000000"/>
            </w:tcBorders>
          </w:tcPr>
          <w:p w:rsidR="004F241D" w:rsidRPr="005479A3" w:rsidRDefault="004F241D" w:rsidP="00027049">
            <w:pPr>
              <w:pStyle w:val="TableParagraph"/>
              <w:spacing w:line="276" w:lineRule="auto"/>
              <w:ind w:left="356"/>
              <w:rPr>
                <w:rFonts w:ascii="Palatino Linotype" w:hAnsi="Palatino Linotype"/>
                <w:sz w:val="20"/>
                <w:szCs w:val="20"/>
              </w:rPr>
            </w:pPr>
            <w:r w:rsidRPr="005479A3">
              <w:rPr>
                <w:rFonts w:ascii="Palatino Linotype" w:hAnsi="Palatino Linotype"/>
                <w:spacing w:val="-2"/>
                <w:sz w:val="20"/>
                <w:szCs w:val="20"/>
              </w:rPr>
              <w:t>Total</w:t>
            </w:r>
          </w:p>
        </w:tc>
        <w:tc>
          <w:tcPr>
            <w:tcW w:w="1727" w:type="dxa"/>
            <w:tcBorders>
              <w:top w:val="single" w:sz="4" w:space="0" w:color="000000"/>
              <w:bottom w:val="single" w:sz="4" w:space="0" w:color="000000"/>
            </w:tcBorders>
          </w:tcPr>
          <w:p w:rsidR="004F241D" w:rsidRPr="005479A3" w:rsidRDefault="004F241D" w:rsidP="00027049">
            <w:pPr>
              <w:pStyle w:val="TableParagraph"/>
              <w:spacing w:line="276" w:lineRule="auto"/>
              <w:ind w:left="262"/>
              <w:rPr>
                <w:rFonts w:ascii="Palatino Linotype" w:hAnsi="Palatino Linotype"/>
                <w:sz w:val="20"/>
                <w:szCs w:val="20"/>
              </w:rPr>
            </w:pPr>
            <w:r w:rsidRPr="005479A3">
              <w:rPr>
                <w:rFonts w:ascii="Palatino Linotype" w:hAnsi="Palatino Linotype"/>
                <w:spacing w:val="-5"/>
                <w:sz w:val="20"/>
                <w:szCs w:val="20"/>
              </w:rPr>
              <w:t>92</w:t>
            </w:r>
          </w:p>
        </w:tc>
        <w:tc>
          <w:tcPr>
            <w:tcW w:w="1982" w:type="dxa"/>
            <w:tcBorders>
              <w:top w:val="single" w:sz="4" w:space="0" w:color="000000"/>
              <w:bottom w:val="single" w:sz="4" w:space="0" w:color="000000"/>
            </w:tcBorders>
          </w:tcPr>
          <w:p w:rsidR="004F241D" w:rsidRPr="005479A3" w:rsidRDefault="004F241D" w:rsidP="00027049">
            <w:pPr>
              <w:pStyle w:val="TableParagraph"/>
              <w:spacing w:line="276" w:lineRule="auto"/>
              <w:ind w:left="377"/>
              <w:rPr>
                <w:rFonts w:ascii="Palatino Linotype" w:hAnsi="Palatino Linotype"/>
                <w:sz w:val="20"/>
                <w:szCs w:val="20"/>
              </w:rPr>
            </w:pPr>
            <w:r w:rsidRPr="005479A3">
              <w:rPr>
                <w:rFonts w:ascii="Palatino Linotype" w:hAnsi="Palatino Linotype"/>
                <w:spacing w:val="-5"/>
                <w:sz w:val="20"/>
                <w:szCs w:val="20"/>
              </w:rPr>
              <w:t>100</w:t>
            </w:r>
          </w:p>
        </w:tc>
      </w:tr>
    </w:tbl>
    <w:p w:rsidR="004F241D" w:rsidRPr="005479A3" w:rsidRDefault="004F241D" w:rsidP="004F241D">
      <w:pPr>
        <w:pStyle w:val="BodyText"/>
        <w:spacing w:before="1" w:line="360" w:lineRule="auto"/>
        <w:ind w:left="284" w:right="593"/>
        <w:rPr>
          <w:rFonts w:ascii="Palatino Linotype" w:hAnsi="Palatino Linotype"/>
          <w:sz w:val="20"/>
          <w:szCs w:val="20"/>
        </w:rPr>
      </w:pPr>
    </w:p>
    <w:p w:rsidR="004F241D" w:rsidRDefault="004F241D" w:rsidP="004F241D">
      <w:pPr>
        <w:pStyle w:val="BodyText"/>
        <w:spacing w:line="276" w:lineRule="auto"/>
        <w:ind w:left="284" w:right="312" w:firstLine="709"/>
        <w:rPr>
          <w:rFonts w:ascii="Palatino Linotype" w:hAnsi="Palatino Linotype"/>
          <w:sz w:val="20"/>
          <w:szCs w:val="20"/>
        </w:rPr>
      </w:pPr>
      <w:r w:rsidRPr="005479A3">
        <w:rPr>
          <w:rFonts w:ascii="Palatino Linotype" w:hAnsi="Palatino Linotype"/>
          <w:sz w:val="20"/>
          <w:szCs w:val="20"/>
        </w:rPr>
        <w:t>Berdasarkan hasil penelitian dapat diketahui bahwa sebagian besar 66,3% memiliki SIM C dengan 61 responden dan 31 responden tidak memiliki SIM C (33,7%). Saran dari peneliti bagi Mahasiswa yang belum mempunyai SIM C dapat segera megurus SIM C di Satuan Penyelenggara Administrasi (SATPAS) terdekat</w:t>
      </w:r>
      <w:r w:rsidR="00675AE7">
        <w:rPr>
          <w:rFonts w:ascii="Palatino Linotype" w:hAnsi="Palatino Linotype"/>
          <w:sz w:val="20"/>
          <w:szCs w:val="20"/>
        </w:rPr>
        <w:t xml:space="preserve"> (Widyasturi, 2019)</w:t>
      </w:r>
      <w:r w:rsidRPr="005479A3">
        <w:rPr>
          <w:rFonts w:ascii="Palatino Linotype" w:hAnsi="Palatino Linotype"/>
          <w:sz w:val="20"/>
          <w:szCs w:val="20"/>
        </w:rPr>
        <w:t>. karena SIM merupakan identitas pengemudi saat berkendara, Jika pengendara tidak mempunyai SIM C secara tidak langsung sudah melanggar peraturan pemerintah</w:t>
      </w:r>
      <w:r w:rsidR="00675AE7">
        <w:rPr>
          <w:rFonts w:ascii="Palatino Linotype" w:hAnsi="Palatino Linotype"/>
          <w:sz w:val="20"/>
          <w:szCs w:val="20"/>
        </w:rPr>
        <w:t xml:space="preserve"> (Agung, 2022)</w:t>
      </w:r>
      <w:r w:rsidRPr="005479A3">
        <w:rPr>
          <w:rFonts w:ascii="Palatino Linotype" w:hAnsi="Palatino Linotype"/>
          <w:sz w:val="20"/>
          <w:szCs w:val="20"/>
        </w:rPr>
        <w:t>.</w:t>
      </w:r>
    </w:p>
    <w:p w:rsidR="004F241D" w:rsidRDefault="004F241D" w:rsidP="004F241D">
      <w:pPr>
        <w:pStyle w:val="BodyText"/>
        <w:spacing w:line="276" w:lineRule="auto"/>
        <w:ind w:left="284" w:right="312" w:firstLine="709"/>
        <w:rPr>
          <w:rFonts w:ascii="Palatino Linotype" w:hAnsi="Palatino Linotype"/>
          <w:sz w:val="20"/>
          <w:szCs w:val="20"/>
        </w:rPr>
      </w:pPr>
    </w:p>
    <w:p w:rsidR="004F241D" w:rsidRDefault="004F241D" w:rsidP="004F241D">
      <w:pPr>
        <w:pStyle w:val="BodyText"/>
        <w:numPr>
          <w:ilvl w:val="0"/>
          <w:numId w:val="1"/>
        </w:numPr>
        <w:spacing w:line="276" w:lineRule="auto"/>
        <w:ind w:left="284" w:right="312" w:hanging="284"/>
        <w:rPr>
          <w:rFonts w:ascii="Palatino Linotype" w:hAnsi="Palatino Linotype"/>
          <w:sz w:val="20"/>
          <w:szCs w:val="20"/>
        </w:rPr>
      </w:pPr>
      <w:r w:rsidRPr="005479A3">
        <w:rPr>
          <w:rFonts w:ascii="Palatino Linotype" w:hAnsi="Palatino Linotype"/>
          <w:sz w:val="20"/>
          <w:szCs w:val="20"/>
        </w:rPr>
        <w:t>Analisa Univariat</w:t>
      </w:r>
      <w:r>
        <w:rPr>
          <w:rFonts w:ascii="Palatino Linotype" w:hAnsi="Palatino Linotype"/>
          <w:sz w:val="20"/>
          <w:szCs w:val="20"/>
        </w:rPr>
        <w:t xml:space="preserve"> Berdasarkan Pengalaman Berkendara</w:t>
      </w:r>
    </w:p>
    <w:p w:rsidR="004F241D" w:rsidRDefault="004F241D" w:rsidP="004F241D">
      <w:pPr>
        <w:pStyle w:val="BodyText"/>
        <w:spacing w:line="276" w:lineRule="auto"/>
        <w:ind w:left="284" w:right="312"/>
        <w:rPr>
          <w:rFonts w:ascii="Palatino Linotype" w:hAnsi="Palatino Linotype"/>
          <w:sz w:val="20"/>
          <w:szCs w:val="20"/>
        </w:rPr>
      </w:pPr>
    </w:p>
    <w:p w:rsidR="004F241D" w:rsidRPr="00822669" w:rsidRDefault="004F241D" w:rsidP="004F241D">
      <w:pPr>
        <w:pStyle w:val="BodyText"/>
        <w:spacing w:before="1" w:line="360" w:lineRule="auto"/>
        <w:ind w:left="284" w:right="593"/>
        <w:jc w:val="center"/>
        <w:rPr>
          <w:rFonts w:ascii="Palatino Linotype" w:hAnsi="Palatino Linotype"/>
          <w:sz w:val="16"/>
          <w:szCs w:val="16"/>
        </w:rPr>
      </w:pPr>
      <w:r>
        <w:rPr>
          <w:rFonts w:ascii="Palatino Linotype" w:hAnsi="Palatino Linotype"/>
          <w:sz w:val="16"/>
          <w:szCs w:val="16"/>
        </w:rPr>
        <w:t xml:space="preserve">Tabel 3. </w:t>
      </w:r>
      <w:r w:rsidRPr="005479A3">
        <w:rPr>
          <w:rFonts w:ascii="Palatino Linotype" w:hAnsi="Palatino Linotype"/>
          <w:sz w:val="16"/>
          <w:szCs w:val="16"/>
        </w:rPr>
        <w:t xml:space="preserve">Data Primer Responden Berdasarkan </w:t>
      </w:r>
      <w:r>
        <w:rPr>
          <w:rFonts w:ascii="Palatino Linotype" w:hAnsi="Palatino Linotype"/>
          <w:sz w:val="16"/>
          <w:szCs w:val="16"/>
        </w:rPr>
        <w:t>Pengalaman Berkendara</w:t>
      </w:r>
    </w:p>
    <w:tbl>
      <w:tblPr>
        <w:tblW w:w="0" w:type="auto"/>
        <w:tblInd w:w="1199" w:type="dxa"/>
        <w:tblLayout w:type="fixed"/>
        <w:tblCellMar>
          <w:left w:w="0" w:type="dxa"/>
          <w:right w:w="0" w:type="dxa"/>
        </w:tblCellMar>
        <w:tblLook w:val="01E0" w:firstRow="1" w:lastRow="1" w:firstColumn="1" w:lastColumn="1" w:noHBand="0" w:noVBand="0"/>
      </w:tblPr>
      <w:tblGrid>
        <w:gridCol w:w="2617"/>
        <w:gridCol w:w="1641"/>
        <w:gridCol w:w="1718"/>
        <w:gridCol w:w="1981"/>
      </w:tblGrid>
      <w:tr w:rsidR="004F241D" w:rsidTr="00027049">
        <w:trPr>
          <w:trHeight w:val="570"/>
        </w:trPr>
        <w:tc>
          <w:tcPr>
            <w:tcW w:w="2617" w:type="dxa"/>
            <w:tcBorders>
              <w:top w:val="single" w:sz="4" w:space="0" w:color="000000"/>
              <w:bottom w:val="single" w:sz="4" w:space="0" w:color="000000"/>
            </w:tcBorders>
          </w:tcPr>
          <w:p w:rsidR="004F241D" w:rsidRPr="00822669" w:rsidRDefault="004F241D" w:rsidP="00027049">
            <w:pPr>
              <w:pStyle w:val="TableParagraph"/>
              <w:spacing w:line="270" w:lineRule="exact"/>
              <w:ind w:left="127"/>
              <w:rPr>
                <w:rFonts w:ascii="Palatino Linotype" w:hAnsi="Palatino Linotype"/>
                <w:b/>
                <w:sz w:val="20"/>
                <w:szCs w:val="18"/>
              </w:rPr>
            </w:pPr>
            <w:r w:rsidRPr="00822669">
              <w:rPr>
                <w:rFonts w:ascii="Palatino Linotype" w:hAnsi="Palatino Linotype"/>
                <w:b/>
                <w:spacing w:val="-2"/>
                <w:sz w:val="20"/>
                <w:szCs w:val="18"/>
              </w:rPr>
              <w:t>Variabel</w:t>
            </w:r>
          </w:p>
        </w:tc>
        <w:tc>
          <w:tcPr>
            <w:tcW w:w="3359" w:type="dxa"/>
            <w:gridSpan w:val="2"/>
            <w:tcBorders>
              <w:top w:val="single" w:sz="4" w:space="0" w:color="000000"/>
              <w:bottom w:val="single" w:sz="4" w:space="0" w:color="000000"/>
            </w:tcBorders>
          </w:tcPr>
          <w:p w:rsidR="004F241D" w:rsidRPr="00822669" w:rsidRDefault="004F241D" w:rsidP="00027049">
            <w:pPr>
              <w:pStyle w:val="TableParagraph"/>
              <w:spacing w:line="270" w:lineRule="exact"/>
              <w:ind w:left="157"/>
              <w:rPr>
                <w:rFonts w:ascii="Palatino Linotype" w:hAnsi="Palatino Linotype"/>
                <w:b/>
                <w:sz w:val="20"/>
                <w:szCs w:val="18"/>
              </w:rPr>
            </w:pPr>
            <w:r w:rsidRPr="00822669">
              <w:rPr>
                <w:rFonts w:ascii="Palatino Linotype" w:hAnsi="Palatino Linotype"/>
                <w:b/>
                <w:sz w:val="20"/>
                <w:szCs w:val="18"/>
              </w:rPr>
              <w:t>Distribusi</w:t>
            </w:r>
            <w:r w:rsidRPr="00822669">
              <w:rPr>
                <w:rFonts w:ascii="Palatino Linotype" w:hAnsi="Palatino Linotype"/>
                <w:b/>
                <w:spacing w:val="-4"/>
                <w:sz w:val="20"/>
                <w:szCs w:val="18"/>
              </w:rPr>
              <w:t xml:space="preserve"> </w:t>
            </w:r>
            <w:r w:rsidRPr="00822669">
              <w:rPr>
                <w:rFonts w:ascii="Palatino Linotype" w:hAnsi="Palatino Linotype"/>
                <w:b/>
                <w:sz w:val="20"/>
                <w:szCs w:val="18"/>
              </w:rPr>
              <w:t>Frekuensi</w:t>
            </w:r>
            <w:r w:rsidRPr="00822669">
              <w:rPr>
                <w:rFonts w:ascii="Palatino Linotype" w:hAnsi="Palatino Linotype"/>
                <w:b/>
                <w:spacing w:val="-3"/>
                <w:sz w:val="20"/>
                <w:szCs w:val="18"/>
              </w:rPr>
              <w:t xml:space="preserve"> </w:t>
            </w:r>
            <w:r w:rsidRPr="00822669">
              <w:rPr>
                <w:rFonts w:ascii="Palatino Linotype" w:hAnsi="Palatino Linotype"/>
                <w:b/>
                <w:spacing w:val="-2"/>
                <w:sz w:val="20"/>
                <w:szCs w:val="18"/>
              </w:rPr>
              <w:t>(n=92)</w:t>
            </w:r>
          </w:p>
        </w:tc>
        <w:tc>
          <w:tcPr>
            <w:tcW w:w="1981" w:type="dxa"/>
            <w:tcBorders>
              <w:top w:val="single" w:sz="4" w:space="0" w:color="000000"/>
              <w:bottom w:val="single" w:sz="4" w:space="0" w:color="000000"/>
            </w:tcBorders>
          </w:tcPr>
          <w:p w:rsidR="004F241D" w:rsidRPr="00822669" w:rsidRDefault="004F241D" w:rsidP="00027049">
            <w:pPr>
              <w:pStyle w:val="TableParagraph"/>
              <w:spacing w:line="240" w:lineRule="auto"/>
              <w:rPr>
                <w:rFonts w:ascii="Palatino Linotype" w:hAnsi="Palatino Linotype"/>
                <w:sz w:val="20"/>
                <w:szCs w:val="18"/>
              </w:rPr>
            </w:pPr>
          </w:p>
        </w:tc>
      </w:tr>
      <w:tr w:rsidR="004F241D" w:rsidTr="00027049">
        <w:trPr>
          <w:trHeight w:val="575"/>
        </w:trPr>
        <w:tc>
          <w:tcPr>
            <w:tcW w:w="2617" w:type="dxa"/>
            <w:tcBorders>
              <w:top w:val="single" w:sz="4" w:space="0" w:color="000000"/>
              <w:bottom w:val="single" w:sz="4" w:space="0" w:color="000000"/>
            </w:tcBorders>
          </w:tcPr>
          <w:p w:rsidR="004F241D" w:rsidRPr="00822669" w:rsidRDefault="004F241D" w:rsidP="00027049">
            <w:pPr>
              <w:pStyle w:val="TableParagraph"/>
              <w:spacing w:line="240" w:lineRule="auto"/>
              <w:rPr>
                <w:rFonts w:ascii="Palatino Linotype" w:hAnsi="Palatino Linotype"/>
                <w:sz w:val="20"/>
                <w:szCs w:val="18"/>
              </w:rPr>
            </w:pPr>
          </w:p>
        </w:tc>
        <w:tc>
          <w:tcPr>
            <w:tcW w:w="1641" w:type="dxa"/>
            <w:tcBorders>
              <w:top w:val="single" w:sz="4" w:space="0" w:color="000000"/>
              <w:bottom w:val="single" w:sz="4" w:space="0" w:color="000000"/>
            </w:tcBorders>
          </w:tcPr>
          <w:p w:rsidR="004F241D" w:rsidRPr="00822669" w:rsidRDefault="004F241D" w:rsidP="00027049">
            <w:pPr>
              <w:pStyle w:val="TableParagraph"/>
              <w:spacing w:line="240" w:lineRule="auto"/>
              <w:rPr>
                <w:rFonts w:ascii="Palatino Linotype" w:hAnsi="Palatino Linotype"/>
                <w:sz w:val="20"/>
                <w:szCs w:val="18"/>
              </w:rPr>
            </w:pPr>
          </w:p>
        </w:tc>
        <w:tc>
          <w:tcPr>
            <w:tcW w:w="1718" w:type="dxa"/>
            <w:tcBorders>
              <w:top w:val="single" w:sz="4" w:space="0" w:color="000000"/>
              <w:bottom w:val="single" w:sz="4" w:space="0" w:color="000000"/>
            </w:tcBorders>
          </w:tcPr>
          <w:p w:rsidR="004F241D" w:rsidRPr="00822669" w:rsidRDefault="004F241D" w:rsidP="00027049">
            <w:pPr>
              <w:pStyle w:val="TableParagraph"/>
              <w:ind w:left="259"/>
              <w:rPr>
                <w:rFonts w:ascii="Palatino Linotype" w:hAnsi="Palatino Linotype"/>
                <w:sz w:val="20"/>
                <w:szCs w:val="18"/>
              </w:rPr>
            </w:pPr>
            <w:r w:rsidRPr="00822669">
              <w:rPr>
                <w:rFonts w:ascii="Palatino Linotype" w:hAnsi="Palatino Linotype"/>
                <w:spacing w:val="-2"/>
                <w:sz w:val="20"/>
                <w:szCs w:val="18"/>
              </w:rPr>
              <w:t>Frekuensi</w:t>
            </w:r>
          </w:p>
        </w:tc>
        <w:tc>
          <w:tcPr>
            <w:tcW w:w="1981" w:type="dxa"/>
            <w:tcBorders>
              <w:top w:val="single" w:sz="4" w:space="0" w:color="000000"/>
              <w:bottom w:val="single" w:sz="4" w:space="0" w:color="000000"/>
            </w:tcBorders>
          </w:tcPr>
          <w:p w:rsidR="004F241D" w:rsidRPr="00822669" w:rsidRDefault="004F241D" w:rsidP="00027049">
            <w:pPr>
              <w:pStyle w:val="TableParagraph"/>
              <w:ind w:left="375"/>
              <w:rPr>
                <w:rFonts w:ascii="Palatino Linotype" w:hAnsi="Palatino Linotype"/>
                <w:sz w:val="20"/>
                <w:szCs w:val="18"/>
              </w:rPr>
            </w:pPr>
            <w:r w:rsidRPr="00822669">
              <w:rPr>
                <w:rFonts w:ascii="Palatino Linotype" w:hAnsi="Palatino Linotype"/>
                <w:sz w:val="20"/>
                <w:szCs w:val="18"/>
              </w:rPr>
              <w:t>Persentase</w:t>
            </w:r>
            <w:r w:rsidRPr="00822669">
              <w:rPr>
                <w:rFonts w:ascii="Palatino Linotype" w:hAnsi="Palatino Linotype"/>
                <w:spacing w:val="-9"/>
                <w:sz w:val="20"/>
                <w:szCs w:val="18"/>
              </w:rPr>
              <w:t xml:space="preserve"> </w:t>
            </w:r>
            <w:r w:rsidRPr="00822669">
              <w:rPr>
                <w:rFonts w:ascii="Palatino Linotype" w:hAnsi="Palatino Linotype"/>
                <w:spacing w:val="-5"/>
                <w:sz w:val="20"/>
                <w:szCs w:val="18"/>
              </w:rPr>
              <w:t>(%)</w:t>
            </w:r>
          </w:p>
        </w:tc>
      </w:tr>
      <w:tr w:rsidR="004F241D" w:rsidTr="00027049">
        <w:trPr>
          <w:trHeight w:val="573"/>
        </w:trPr>
        <w:tc>
          <w:tcPr>
            <w:tcW w:w="2617" w:type="dxa"/>
            <w:tcBorders>
              <w:top w:val="single" w:sz="4" w:space="0" w:color="000000"/>
              <w:bottom w:val="single" w:sz="4" w:space="0" w:color="000000"/>
            </w:tcBorders>
          </w:tcPr>
          <w:p w:rsidR="004F241D" w:rsidRPr="00822669" w:rsidRDefault="004F241D" w:rsidP="00027049">
            <w:pPr>
              <w:pStyle w:val="TableParagraph"/>
              <w:spacing w:line="265" w:lineRule="exact"/>
              <w:ind w:left="127"/>
              <w:rPr>
                <w:rFonts w:ascii="Palatino Linotype" w:hAnsi="Palatino Linotype"/>
                <w:sz w:val="20"/>
                <w:szCs w:val="18"/>
              </w:rPr>
            </w:pPr>
            <w:r w:rsidRPr="00822669">
              <w:rPr>
                <w:rFonts w:ascii="Palatino Linotype" w:hAnsi="Palatino Linotype"/>
                <w:sz w:val="20"/>
                <w:szCs w:val="18"/>
              </w:rPr>
              <w:t>Pengalaman</w:t>
            </w:r>
            <w:r w:rsidRPr="00822669">
              <w:rPr>
                <w:rFonts w:ascii="Palatino Linotype" w:hAnsi="Palatino Linotype"/>
                <w:spacing w:val="-10"/>
                <w:sz w:val="20"/>
                <w:szCs w:val="18"/>
              </w:rPr>
              <w:t xml:space="preserve"> </w:t>
            </w:r>
            <w:r w:rsidRPr="00822669">
              <w:rPr>
                <w:rFonts w:ascii="Palatino Linotype" w:hAnsi="Palatino Linotype"/>
                <w:spacing w:val="-2"/>
                <w:sz w:val="20"/>
                <w:szCs w:val="18"/>
              </w:rPr>
              <w:t>Berkendara</w:t>
            </w:r>
          </w:p>
        </w:tc>
        <w:tc>
          <w:tcPr>
            <w:tcW w:w="1641" w:type="dxa"/>
            <w:tcBorders>
              <w:top w:val="single" w:sz="4" w:space="0" w:color="000000"/>
              <w:bottom w:val="single" w:sz="4" w:space="0" w:color="000000"/>
            </w:tcBorders>
          </w:tcPr>
          <w:p w:rsidR="004F241D" w:rsidRPr="00822669" w:rsidRDefault="004F241D" w:rsidP="00027049">
            <w:pPr>
              <w:pStyle w:val="TableParagraph"/>
              <w:spacing w:line="265" w:lineRule="exact"/>
              <w:ind w:left="157"/>
              <w:rPr>
                <w:rFonts w:ascii="Palatino Linotype" w:hAnsi="Palatino Linotype"/>
                <w:sz w:val="20"/>
                <w:szCs w:val="18"/>
              </w:rPr>
            </w:pPr>
            <w:r w:rsidRPr="00822669">
              <w:rPr>
                <w:rFonts w:ascii="Palatino Linotype" w:hAnsi="Palatino Linotype"/>
                <w:sz w:val="20"/>
                <w:szCs w:val="18"/>
              </w:rPr>
              <w:t>&lt;1</w:t>
            </w:r>
            <w:r w:rsidRPr="00822669">
              <w:rPr>
                <w:rFonts w:ascii="Palatino Linotype" w:hAnsi="Palatino Linotype"/>
                <w:spacing w:val="-1"/>
                <w:sz w:val="20"/>
                <w:szCs w:val="18"/>
              </w:rPr>
              <w:t xml:space="preserve"> </w:t>
            </w:r>
            <w:r w:rsidRPr="00822669">
              <w:rPr>
                <w:rFonts w:ascii="Palatino Linotype" w:hAnsi="Palatino Linotype"/>
                <w:spacing w:val="-2"/>
                <w:sz w:val="20"/>
                <w:szCs w:val="18"/>
              </w:rPr>
              <w:t>Tahun</w:t>
            </w:r>
          </w:p>
        </w:tc>
        <w:tc>
          <w:tcPr>
            <w:tcW w:w="1718" w:type="dxa"/>
            <w:tcBorders>
              <w:top w:val="single" w:sz="4" w:space="0" w:color="000000"/>
              <w:bottom w:val="single" w:sz="4" w:space="0" w:color="000000"/>
            </w:tcBorders>
          </w:tcPr>
          <w:p w:rsidR="004F241D" w:rsidRPr="00822669" w:rsidRDefault="004F241D" w:rsidP="00027049">
            <w:pPr>
              <w:pStyle w:val="TableParagraph"/>
              <w:spacing w:line="265" w:lineRule="exact"/>
              <w:ind w:left="259"/>
              <w:rPr>
                <w:rFonts w:ascii="Palatino Linotype" w:hAnsi="Palatino Linotype"/>
                <w:sz w:val="20"/>
                <w:szCs w:val="18"/>
              </w:rPr>
            </w:pPr>
            <w:r w:rsidRPr="00822669">
              <w:rPr>
                <w:rFonts w:ascii="Palatino Linotype" w:hAnsi="Palatino Linotype"/>
                <w:spacing w:val="-5"/>
                <w:sz w:val="20"/>
                <w:szCs w:val="18"/>
              </w:rPr>
              <w:t>21</w:t>
            </w:r>
          </w:p>
        </w:tc>
        <w:tc>
          <w:tcPr>
            <w:tcW w:w="1981" w:type="dxa"/>
            <w:tcBorders>
              <w:top w:val="single" w:sz="4" w:space="0" w:color="000000"/>
              <w:bottom w:val="single" w:sz="4" w:space="0" w:color="000000"/>
            </w:tcBorders>
          </w:tcPr>
          <w:p w:rsidR="004F241D" w:rsidRPr="00822669" w:rsidRDefault="004F241D" w:rsidP="00027049">
            <w:pPr>
              <w:pStyle w:val="TableParagraph"/>
              <w:spacing w:line="265" w:lineRule="exact"/>
              <w:ind w:left="375"/>
              <w:rPr>
                <w:rFonts w:ascii="Palatino Linotype" w:hAnsi="Palatino Linotype"/>
                <w:sz w:val="20"/>
                <w:szCs w:val="18"/>
              </w:rPr>
            </w:pPr>
            <w:r w:rsidRPr="00822669">
              <w:rPr>
                <w:rFonts w:ascii="Palatino Linotype" w:hAnsi="Palatino Linotype"/>
                <w:spacing w:val="-4"/>
                <w:sz w:val="20"/>
                <w:szCs w:val="18"/>
              </w:rPr>
              <w:t>22,8</w:t>
            </w:r>
          </w:p>
        </w:tc>
      </w:tr>
      <w:tr w:rsidR="004F241D" w:rsidTr="00027049">
        <w:trPr>
          <w:trHeight w:val="570"/>
        </w:trPr>
        <w:tc>
          <w:tcPr>
            <w:tcW w:w="2617" w:type="dxa"/>
            <w:tcBorders>
              <w:top w:val="single" w:sz="4" w:space="0" w:color="000000"/>
              <w:bottom w:val="single" w:sz="4" w:space="0" w:color="000000"/>
            </w:tcBorders>
          </w:tcPr>
          <w:p w:rsidR="004F241D" w:rsidRPr="00822669" w:rsidRDefault="004F241D" w:rsidP="00027049">
            <w:pPr>
              <w:pStyle w:val="TableParagraph"/>
              <w:spacing w:line="240" w:lineRule="auto"/>
              <w:rPr>
                <w:rFonts w:ascii="Palatino Linotype" w:hAnsi="Palatino Linotype"/>
                <w:sz w:val="20"/>
                <w:szCs w:val="18"/>
              </w:rPr>
            </w:pPr>
          </w:p>
        </w:tc>
        <w:tc>
          <w:tcPr>
            <w:tcW w:w="1641" w:type="dxa"/>
            <w:tcBorders>
              <w:top w:val="single" w:sz="4" w:space="0" w:color="000000"/>
              <w:bottom w:val="single" w:sz="4" w:space="0" w:color="000000"/>
            </w:tcBorders>
          </w:tcPr>
          <w:p w:rsidR="004F241D" w:rsidRPr="00822669" w:rsidRDefault="004F241D" w:rsidP="00027049">
            <w:pPr>
              <w:pStyle w:val="TableParagraph"/>
              <w:rPr>
                <w:rFonts w:ascii="Palatino Linotype" w:hAnsi="Palatino Linotype"/>
                <w:sz w:val="20"/>
                <w:szCs w:val="18"/>
              </w:rPr>
            </w:pPr>
            <w:r>
              <w:rPr>
                <w:rFonts w:ascii="Palatino Linotype" w:hAnsi="Palatino Linotype"/>
                <w:sz w:val="20"/>
                <w:szCs w:val="18"/>
              </w:rPr>
              <w:t xml:space="preserve">    </w:t>
            </w:r>
            <w:r w:rsidRPr="00822669">
              <w:rPr>
                <w:rFonts w:ascii="Palatino Linotype" w:hAnsi="Palatino Linotype"/>
                <w:sz w:val="20"/>
                <w:szCs w:val="18"/>
              </w:rPr>
              <w:t>&gt;5</w:t>
            </w:r>
            <w:r w:rsidRPr="00822669">
              <w:rPr>
                <w:rFonts w:ascii="Palatino Linotype" w:hAnsi="Palatino Linotype"/>
                <w:spacing w:val="-1"/>
                <w:sz w:val="20"/>
                <w:szCs w:val="18"/>
              </w:rPr>
              <w:t xml:space="preserve"> </w:t>
            </w:r>
            <w:r w:rsidRPr="00822669">
              <w:rPr>
                <w:rFonts w:ascii="Palatino Linotype" w:hAnsi="Palatino Linotype"/>
                <w:spacing w:val="-2"/>
                <w:sz w:val="20"/>
                <w:szCs w:val="18"/>
              </w:rPr>
              <w:t>Tahun</w:t>
            </w:r>
          </w:p>
        </w:tc>
        <w:tc>
          <w:tcPr>
            <w:tcW w:w="1718" w:type="dxa"/>
            <w:tcBorders>
              <w:top w:val="single" w:sz="4" w:space="0" w:color="000000"/>
              <w:bottom w:val="single" w:sz="4" w:space="0" w:color="000000"/>
            </w:tcBorders>
          </w:tcPr>
          <w:p w:rsidR="004F241D" w:rsidRPr="00822669" w:rsidRDefault="004F241D" w:rsidP="00027049">
            <w:pPr>
              <w:pStyle w:val="TableParagraph"/>
              <w:ind w:left="259"/>
              <w:rPr>
                <w:rFonts w:ascii="Palatino Linotype" w:hAnsi="Palatino Linotype"/>
                <w:sz w:val="20"/>
                <w:szCs w:val="18"/>
              </w:rPr>
            </w:pPr>
            <w:r w:rsidRPr="00822669">
              <w:rPr>
                <w:rFonts w:ascii="Palatino Linotype" w:hAnsi="Palatino Linotype"/>
                <w:spacing w:val="-5"/>
                <w:sz w:val="20"/>
                <w:szCs w:val="18"/>
              </w:rPr>
              <w:t>71</w:t>
            </w:r>
          </w:p>
        </w:tc>
        <w:tc>
          <w:tcPr>
            <w:tcW w:w="1981" w:type="dxa"/>
            <w:tcBorders>
              <w:top w:val="single" w:sz="4" w:space="0" w:color="000000"/>
              <w:bottom w:val="single" w:sz="4" w:space="0" w:color="000000"/>
            </w:tcBorders>
          </w:tcPr>
          <w:p w:rsidR="004F241D" w:rsidRPr="00822669" w:rsidRDefault="004F241D" w:rsidP="00027049">
            <w:pPr>
              <w:pStyle w:val="TableParagraph"/>
              <w:ind w:left="375"/>
              <w:rPr>
                <w:rFonts w:ascii="Palatino Linotype" w:hAnsi="Palatino Linotype"/>
                <w:sz w:val="20"/>
                <w:szCs w:val="18"/>
              </w:rPr>
            </w:pPr>
            <w:r w:rsidRPr="00822669">
              <w:rPr>
                <w:rFonts w:ascii="Palatino Linotype" w:hAnsi="Palatino Linotype"/>
                <w:spacing w:val="-4"/>
                <w:sz w:val="20"/>
                <w:szCs w:val="18"/>
              </w:rPr>
              <w:t>77,2</w:t>
            </w:r>
          </w:p>
        </w:tc>
      </w:tr>
      <w:tr w:rsidR="004F241D" w:rsidTr="00027049">
        <w:trPr>
          <w:trHeight w:val="575"/>
        </w:trPr>
        <w:tc>
          <w:tcPr>
            <w:tcW w:w="2617" w:type="dxa"/>
            <w:tcBorders>
              <w:top w:val="single" w:sz="4" w:space="0" w:color="000000"/>
              <w:bottom w:val="single" w:sz="4" w:space="0" w:color="000000"/>
            </w:tcBorders>
          </w:tcPr>
          <w:p w:rsidR="004F241D" w:rsidRPr="00822669" w:rsidRDefault="004F241D" w:rsidP="00027049">
            <w:pPr>
              <w:pStyle w:val="TableParagraph"/>
              <w:spacing w:line="240" w:lineRule="auto"/>
              <w:rPr>
                <w:rFonts w:ascii="Palatino Linotype" w:hAnsi="Palatino Linotype"/>
                <w:sz w:val="20"/>
                <w:szCs w:val="18"/>
              </w:rPr>
            </w:pPr>
          </w:p>
        </w:tc>
        <w:tc>
          <w:tcPr>
            <w:tcW w:w="1641" w:type="dxa"/>
            <w:tcBorders>
              <w:top w:val="single" w:sz="4" w:space="0" w:color="000000"/>
              <w:bottom w:val="single" w:sz="4" w:space="0" w:color="000000"/>
            </w:tcBorders>
          </w:tcPr>
          <w:p w:rsidR="004F241D" w:rsidRPr="00822669" w:rsidRDefault="004F241D" w:rsidP="00027049">
            <w:pPr>
              <w:pStyle w:val="TableParagraph"/>
              <w:ind w:left="157"/>
              <w:rPr>
                <w:rFonts w:ascii="Palatino Linotype" w:hAnsi="Palatino Linotype"/>
                <w:sz w:val="20"/>
                <w:szCs w:val="18"/>
              </w:rPr>
            </w:pPr>
            <w:r w:rsidRPr="00822669">
              <w:rPr>
                <w:rFonts w:ascii="Palatino Linotype" w:hAnsi="Palatino Linotype"/>
                <w:spacing w:val="-2"/>
                <w:sz w:val="20"/>
                <w:szCs w:val="18"/>
              </w:rPr>
              <w:t>Total</w:t>
            </w:r>
          </w:p>
        </w:tc>
        <w:tc>
          <w:tcPr>
            <w:tcW w:w="1718" w:type="dxa"/>
            <w:tcBorders>
              <w:top w:val="single" w:sz="4" w:space="0" w:color="000000"/>
              <w:bottom w:val="single" w:sz="4" w:space="0" w:color="000000"/>
            </w:tcBorders>
          </w:tcPr>
          <w:p w:rsidR="004F241D" w:rsidRPr="00822669" w:rsidRDefault="004F241D" w:rsidP="00027049">
            <w:pPr>
              <w:pStyle w:val="TableParagraph"/>
              <w:ind w:left="259"/>
              <w:rPr>
                <w:rFonts w:ascii="Palatino Linotype" w:hAnsi="Palatino Linotype"/>
                <w:sz w:val="20"/>
                <w:szCs w:val="18"/>
              </w:rPr>
            </w:pPr>
            <w:r w:rsidRPr="00822669">
              <w:rPr>
                <w:rFonts w:ascii="Palatino Linotype" w:hAnsi="Palatino Linotype"/>
                <w:spacing w:val="-5"/>
                <w:sz w:val="20"/>
                <w:szCs w:val="18"/>
              </w:rPr>
              <w:t>92</w:t>
            </w:r>
          </w:p>
        </w:tc>
        <w:tc>
          <w:tcPr>
            <w:tcW w:w="1981" w:type="dxa"/>
            <w:tcBorders>
              <w:top w:val="single" w:sz="4" w:space="0" w:color="000000"/>
              <w:bottom w:val="single" w:sz="4" w:space="0" w:color="000000"/>
            </w:tcBorders>
          </w:tcPr>
          <w:p w:rsidR="004F241D" w:rsidRPr="00822669" w:rsidRDefault="004F241D" w:rsidP="00027049">
            <w:pPr>
              <w:pStyle w:val="TableParagraph"/>
              <w:ind w:left="375"/>
              <w:rPr>
                <w:rFonts w:ascii="Palatino Linotype" w:hAnsi="Palatino Linotype"/>
                <w:sz w:val="20"/>
                <w:szCs w:val="18"/>
              </w:rPr>
            </w:pPr>
            <w:r w:rsidRPr="00822669">
              <w:rPr>
                <w:rFonts w:ascii="Palatino Linotype" w:hAnsi="Palatino Linotype"/>
                <w:spacing w:val="-5"/>
                <w:sz w:val="20"/>
                <w:szCs w:val="18"/>
              </w:rPr>
              <w:t>100</w:t>
            </w:r>
          </w:p>
        </w:tc>
      </w:tr>
    </w:tbl>
    <w:p w:rsidR="004F241D" w:rsidRPr="005479A3" w:rsidRDefault="004F241D" w:rsidP="004F241D">
      <w:pPr>
        <w:pStyle w:val="BodyText"/>
        <w:spacing w:line="276" w:lineRule="auto"/>
        <w:ind w:left="284" w:right="312"/>
        <w:rPr>
          <w:rFonts w:ascii="Palatino Linotype" w:hAnsi="Palatino Linotype"/>
          <w:sz w:val="20"/>
          <w:szCs w:val="20"/>
        </w:rPr>
      </w:pPr>
    </w:p>
    <w:p w:rsidR="004F241D" w:rsidRDefault="004F241D" w:rsidP="004F241D">
      <w:pPr>
        <w:pStyle w:val="ListParagraph"/>
        <w:spacing w:beforeLines="20" w:before="48" w:afterLines="20" w:after="48" w:line="276" w:lineRule="auto"/>
        <w:ind w:left="284" w:firstLine="709"/>
        <w:rPr>
          <w:lang w:val="id"/>
        </w:rPr>
      </w:pPr>
      <w:r w:rsidRPr="00822669">
        <w:rPr>
          <w:lang w:val="id"/>
        </w:rPr>
        <w:t>Berdasarkan hasil penelitian dapat diketahui bahwa sebagian besar 77,2% memiliki pengalaman berkendara &gt;5 tahun dengan 71 responden dan &lt;1  tahun</w:t>
      </w:r>
      <w:r>
        <w:rPr>
          <w:lang w:val="id"/>
        </w:rPr>
        <w:t xml:space="preserve"> </w:t>
      </w:r>
      <w:r w:rsidRPr="00822669">
        <w:rPr>
          <w:lang w:val="id"/>
        </w:rPr>
        <w:t>dengan 21 responden ( 22,8%).</w:t>
      </w:r>
    </w:p>
    <w:p w:rsidR="004F241D" w:rsidRDefault="004F241D" w:rsidP="004F241D">
      <w:pPr>
        <w:pStyle w:val="ListParagraph"/>
        <w:spacing w:beforeLines="20" w:before="48" w:afterLines="20" w:after="48" w:line="276" w:lineRule="auto"/>
        <w:ind w:left="284" w:firstLine="709"/>
        <w:rPr>
          <w:lang w:val="id"/>
        </w:rPr>
      </w:pPr>
      <w:r w:rsidRPr="00822669">
        <w:rPr>
          <w:lang w:val="id"/>
        </w:rPr>
        <w:t>Saran peneliti pengendara yang memiliki pengalaman kurang dari satu tahun bisa mempelajari seputar safety riding dan membiasakan untuk berprilaku amanberkendara, selalu memakai APD lengkap</w:t>
      </w:r>
      <w:r w:rsidR="00675AE7">
        <w:rPr>
          <w:lang w:val="id"/>
        </w:rPr>
        <w:t xml:space="preserve"> (Agustina at all., 2023)</w:t>
      </w:r>
      <w:r w:rsidRPr="00822669">
        <w:rPr>
          <w:lang w:val="id"/>
        </w:rPr>
        <w:t>. Bagi pengendara yang memiliki pengalaman lebih lama diwajibkan untuk selalu membiasakan diri dalam berkendara aman, tetap mematuhi rambu lalu lintas dan tidak arogan dalam berkendara karena merasa sudah berpengalaman lebih lama</w:t>
      </w:r>
      <w:r w:rsidR="00675AE7">
        <w:rPr>
          <w:lang w:val="id"/>
        </w:rPr>
        <w:t xml:space="preserve"> (Aryaputra, 2022)</w:t>
      </w:r>
      <w:r w:rsidRPr="00822669">
        <w:rPr>
          <w:lang w:val="id"/>
        </w:rPr>
        <w:t>.</w:t>
      </w:r>
    </w:p>
    <w:p w:rsidR="004F241D" w:rsidRDefault="004F241D" w:rsidP="004F241D">
      <w:pPr>
        <w:pStyle w:val="ListParagraph"/>
        <w:spacing w:beforeLines="20" w:before="48" w:afterLines="20" w:after="48" w:line="276" w:lineRule="auto"/>
        <w:ind w:left="284" w:firstLine="709"/>
        <w:rPr>
          <w:lang w:val="id"/>
        </w:rPr>
      </w:pPr>
    </w:p>
    <w:p w:rsidR="004F241D" w:rsidRDefault="004F241D" w:rsidP="004F241D">
      <w:pPr>
        <w:pStyle w:val="ListParagraph"/>
        <w:numPr>
          <w:ilvl w:val="0"/>
          <w:numId w:val="1"/>
        </w:numPr>
        <w:ind w:left="284" w:hanging="284"/>
        <w:jc w:val="left"/>
      </w:pPr>
      <w:r w:rsidRPr="005479A3">
        <w:t>Analisa Univariat</w:t>
      </w:r>
      <w:r>
        <w:t xml:space="preserve"> Berdasarkan </w:t>
      </w:r>
      <w:r w:rsidRPr="00822669">
        <w:t>Pelatihan Safety Riding</w:t>
      </w:r>
    </w:p>
    <w:p w:rsidR="004F241D" w:rsidRDefault="004F241D" w:rsidP="004F241D">
      <w:pPr>
        <w:pStyle w:val="ListParagraph"/>
        <w:ind w:left="284"/>
        <w:jc w:val="left"/>
      </w:pPr>
    </w:p>
    <w:p w:rsidR="004F241D" w:rsidRPr="00822669" w:rsidRDefault="004F241D" w:rsidP="004F241D">
      <w:pPr>
        <w:pStyle w:val="ListParagraph"/>
        <w:ind w:left="284"/>
        <w:jc w:val="center"/>
        <w:rPr>
          <w:sz w:val="16"/>
          <w:szCs w:val="16"/>
        </w:rPr>
      </w:pPr>
      <w:r w:rsidRPr="00822669">
        <w:rPr>
          <w:sz w:val="16"/>
          <w:szCs w:val="16"/>
        </w:rPr>
        <w:t>Tabel 4. Data Primer Responden Berdasarkan  Pelatihan Safety Riding</w:t>
      </w:r>
    </w:p>
    <w:tbl>
      <w:tblPr>
        <w:tblW w:w="0" w:type="auto"/>
        <w:tblInd w:w="1199" w:type="dxa"/>
        <w:tblLayout w:type="fixed"/>
        <w:tblCellMar>
          <w:left w:w="0" w:type="dxa"/>
          <w:right w:w="0" w:type="dxa"/>
        </w:tblCellMar>
        <w:tblLook w:val="01E0" w:firstRow="1" w:lastRow="1" w:firstColumn="1" w:lastColumn="1" w:noHBand="0" w:noVBand="0"/>
      </w:tblPr>
      <w:tblGrid>
        <w:gridCol w:w="2556"/>
        <w:gridCol w:w="1796"/>
        <w:gridCol w:w="1623"/>
        <w:gridCol w:w="1981"/>
      </w:tblGrid>
      <w:tr w:rsidR="004F241D" w:rsidTr="00027049">
        <w:trPr>
          <w:trHeight w:val="575"/>
        </w:trPr>
        <w:tc>
          <w:tcPr>
            <w:tcW w:w="2556" w:type="dxa"/>
            <w:tcBorders>
              <w:top w:val="single" w:sz="4" w:space="0" w:color="000000"/>
              <w:bottom w:val="single" w:sz="4" w:space="0" w:color="000000"/>
            </w:tcBorders>
          </w:tcPr>
          <w:p w:rsidR="004F241D" w:rsidRPr="00822669" w:rsidRDefault="004F241D" w:rsidP="00027049">
            <w:pPr>
              <w:pStyle w:val="TableParagraph"/>
              <w:spacing w:line="276" w:lineRule="auto"/>
              <w:ind w:left="127"/>
              <w:rPr>
                <w:rFonts w:ascii="Palatino Linotype" w:hAnsi="Palatino Linotype"/>
                <w:b/>
                <w:sz w:val="20"/>
                <w:szCs w:val="20"/>
              </w:rPr>
            </w:pPr>
            <w:r w:rsidRPr="00822669">
              <w:rPr>
                <w:rFonts w:ascii="Palatino Linotype" w:hAnsi="Palatino Linotype"/>
                <w:b/>
                <w:spacing w:val="-2"/>
                <w:sz w:val="20"/>
                <w:szCs w:val="20"/>
              </w:rPr>
              <w:t>Variabel</w:t>
            </w:r>
          </w:p>
        </w:tc>
        <w:tc>
          <w:tcPr>
            <w:tcW w:w="3419" w:type="dxa"/>
            <w:gridSpan w:val="2"/>
            <w:tcBorders>
              <w:top w:val="single" w:sz="4" w:space="0" w:color="000000"/>
              <w:bottom w:val="single" w:sz="4" w:space="0" w:color="000000"/>
            </w:tcBorders>
          </w:tcPr>
          <w:p w:rsidR="004F241D" w:rsidRPr="00822669" w:rsidRDefault="004F241D" w:rsidP="00027049">
            <w:pPr>
              <w:pStyle w:val="TableParagraph"/>
              <w:spacing w:line="276" w:lineRule="auto"/>
              <w:ind w:left="218"/>
              <w:rPr>
                <w:rFonts w:ascii="Palatino Linotype" w:hAnsi="Palatino Linotype"/>
                <w:b/>
                <w:sz w:val="20"/>
                <w:szCs w:val="20"/>
              </w:rPr>
            </w:pPr>
            <w:r w:rsidRPr="00822669">
              <w:rPr>
                <w:rFonts w:ascii="Palatino Linotype" w:hAnsi="Palatino Linotype"/>
                <w:b/>
                <w:sz w:val="20"/>
                <w:szCs w:val="20"/>
              </w:rPr>
              <w:t>Distribusi</w:t>
            </w:r>
            <w:r w:rsidRPr="00822669">
              <w:rPr>
                <w:rFonts w:ascii="Palatino Linotype" w:hAnsi="Palatino Linotype"/>
                <w:b/>
                <w:spacing w:val="-4"/>
                <w:sz w:val="20"/>
                <w:szCs w:val="20"/>
              </w:rPr>
              <w:t xml:space="preserve"> </w:t>
            </w:r>
            <w:r w:rsidRPr="00822669">
              <w:rPr>
                <w:rFonts w:ascii="Palatino Linotype" w:hAnsi="Palatino Linotype"/>
                <w:b/>
                <w:sz w:val="20"/>
                <w:szCs w:val="20"/>
              </w:rPr>
              <w:t>Frekuensi</w:t>
            </w:r>
            <w:r w:rsidRPr="00822669">
              <w:rPr>
                <w:rFonts w:ascii="Palatino Linotype" w:hAnsi="Palatino Linotype"/>
                <w:b/>
                <w:spacing w:val="-3"/>
                <w:sz w:val="20"/>
                <w:szCs w:val="20"/>
              </w:rPr>
              <w:t xml:space="preserve"> </w:t>
            </w:r>
            <w:r w:rsidRPr="00822669">
              <w:rPr>
                <w:rFonts w:ascii="Palatino Linotype" w:hAnsi="Palatino Linotype"/>
                <w:b/>
                <w:spacing w:val="-2"/>
                <w:sz w:val="20"/>
                <w:szCs w:val="20"/>
              </w:rPr>
              <w:t>(n=92)</w:t>
            </w:r>
          </w:p>
        </w:tc>
        <w:tc>
          <w:tcPr>
            <w:tcW w:w="1981" w:type="dxa"/>
            <w:tcBorders>
              <w:top w:val="single" w:sz="4" w:space="0" w:color="000000"/>
              <w:bottom w:val="single" w:sz="4" w:space="0" w:color="000000"/>
            </w:tcBorders>
          </w:tcPr>
          <w:p w:rsidR="004F241D" w:rsidRPr="00822669" w:rsidRDefault="004F241D" w:rsidP="00027049">
            <w:pPr>
              <w:pStyle w:val="TableParagraph"/>
              <w:spacing w:line="276" w:lineRule="auto"/>
              <w:rPr>
                <w:rFonts w:ascii="Palatino Linotype" w:hAnsi="Palatino Linotype"/>
                <w:sz w:val="20"/>
                <w:szCs w:val="20"/>
              </w:rPr>
            </w:pPr>
          </w:p>
        </w:tc>
      </w:tr>
      <w:tr w:rsidR="004F241D" w:rsidTr="00027049">
        <w:trPr>
          <w:trHeight w:val="570"/>
        </w:trPr>
        <w:tc>
          <w:tcPr>
            <w:tcW w:w="2556" w:type="dxa"/>
            <w:tcBorders>
              <w:top w:val="single" w:sz="4" w:space="0" w:color="000000"/>
              <w:bottom w:val="single" w:sz="4" w:space="0" w:color="000000"/>
            </w:tcBorders>
          </w:tcPr>
          <w:p w:rsidR="004F241D" w:rsidRPr="00822669" w:rsidRDefault="004F241D" w:rsidP="00027049">
            <w:pPr>
              <w:pStyle w:val="TableParagraph"/>
              <w:spacing w:line="276" w:lineRule="auto"/>
              <w:rPr>
                <w:rFonts w:ascii="Palatino Linotype" w:hAnsi="Palatino Linotype"/>
                <w:sz w:val="20"/>
                <w:szCs w:val="20"/>
              </w:rPr>
            </w:pPr>
          </w:p>
        </w:tc>
        <w:tc>
          <w:tcPr>
            <w:tcW w:w="1796" w:type="dxa"/>
            <w:tcBorders>
              <w:top w:val="single" w:sz="4" w:space="0" w:color="000000"/>
              <w:bottom w:val="single" w:sz="4" w:space="0" w:color="000000"/>
            </w:tcBorders>
          </w:tcPr>
          <w:p w:rsidR="004F241D" w:rsidRPr="00822669" w:rsidRDefault="004F241D" w:rsidP="00027049">
            <w:pPr>
              <w:pStyle w:val="TableParagraph"/>
              <w:spacing w:line="276" w:lineRule="auto"/>
              <w:rPr>
                <w:rFonts w:ascii="Palatino Linotype" w:hAnsi="Palatino Linotype"/>
                <w:sz w:val="20"/>
                <w:szCs w:val="20"/>
              </w:rPr>
            </w:pPr>
          </w:p>
        </w:tc>
        <w:tc>
          <w:tcPr>
            <w:tcW w:w="1623" w:type="dxa"/>
            <w:tcBorders>
              <w:top w:val="single" w:sz="4" w:space="0" w:color="000000"/>
              <w:bottom w:val="single" w:sz="4" w:space="0" w:color="000000"/>
            </w:tcBorders>
          </w:tcPr>
          <w:p w:rsidR="004F241D" w:rsidRPr="00822669" w:rsidRDefault="004F241D" w:rsidP="00027049">
            <w:pPr>
              <w:pStyle w:val="TableParagraph"/>
              <w:spacing w:line="276" w:lineRule="auto"/>
              <w:ind w:left="165"/>
              <w:rPr>
                <w:rFonts w:ascii="Palatino Linotype" w:hAnsi="Palatino Linotype"/>
                <w:sz w:val="20"/>
                <w:szCs w:val="20"/>
              </w:rPr>
            </w:pPr>
            <w:r w:rsidRPr="00822669">
              <w:rPr>
                <w:rFonts w:ascii="Palatino Linotype" w:hAnsi="Palatino Linotype"/>
                <w:spacing w:val="-2"/>
                <w:sz w:val="20"/>
                <w:szCs w:val="20"/>
              </w:rPr>
              <w:t>Frekuensi</w:t>
            </w:r>
          </w:p>
        </w:tc>
        <w:tc>
          <w:tcPr>
            <w:tcW w:w="1981" w:type="dxa"/>
            <w:tcBorders>
              <w:top w:val="single" w:sz="4" w:space="0" w:color="000000"/>
              <w:bottom w:val="single" w:sz="4" w:space="0" w:color="000000"/>
            </w:tcBorders>
          </w:tcPr>
          <w:p w:rsidR="004F241D" w:rsidRPr="00822669" w:rsidRDefault="004F241D" w:rsidP="00027049">
            <w:pPr>
              <w:pStyle w:val="TableParagraph"/>
              <w:spacing w:line="276" w:lineRule="auto"/>
              <w:ind w:left="377"/>
              <w:rPr>
                <w:rFonts w:ascii="Palatino Linotype" w:hAnsi="Palatino Linotype"/>
                <w:sz w:val="20"/>
                <w:szCs w:val="20"/>
              </w:rPr>
            </w:pPr>
            <w:r w:rsidRPr="00822669">
              <w:rPr>
                <w:rFonts w:ascii="Palatino Linotype" w:hAnsi="Palatino Linotype"/>
                <w:sz w:val="20"/>
                <w:szCs w:val="20"/>
              </w:rPr>
              <w:t>Persentase</w:t>
            </w:r>
            <w:r w:rsidRPr="00822669">
              <w:rPr>
                <w:rFonts w:ascii="Palatino Linotype" w:hAnsi="Palatino Linotype"/>
                <w:spacing w:val="-9"/>
                <w:sz w:val="20"/>
                <w:szCs w:val="20"/>
              </w:rPr>
              <w:t xml:space="preserve"> </w:t>
            </w:r>
            <w:r w:rsidRPr="00822669">
              <w:rPr>
                <w:rFonts w:ascii="Palatino Linotype" w:hAnsi="Palatino Linotype"/>
                <w:spacing w:val="-5"/>
                <w:sz w:val="20"/>
                <w:szCs w:val="20"/>
              </w:rPr>
              <w:t>(%)</w:t>
            </w:r>
          </w:p>
        </w:tc>
      </w:tr>
      <w:tr w:rsidR="004F241D" w:rsidTr="00027049">
        <w:trPr>
          <w:trHeight w:val="573"/>
        </w:trPr>
        <w:tc>
          <w:tcPr>
            <w:tcW w:w="2556" w:type="dxa"/>
            <w:tcBorders>
              <w:top w:val="single" w:sz="4" w:space="0" w:color="000000"/>
              <w:bottom w:val="single" w:sz="4" w:space="0" w:color="000000"/>
            </w:tcBorders>
          </w:tcPr>
          <w:p w:rsidR="004F241D" w:rsidRPr="00822669" w:rsidRDefault="004F241D" w:rsidP="00027049">
            <w:pPr>
              <w:pStyle w:val="TableParagraph"/>
              <w:spacing w:line="276" w:lineRule="auto"/>
              <w:ind w:left="127"/>
              <w:rPr>
                <w:rFonts w:ascii="Palatino Linotype" w:hAnsi="Palatino Linotype"/>
                <w:i/>
                <w:sz w:val="20"/>
                <w:szCs w:val="20"/>
              </w:rPr>
            </w:pPr>
            <w:r w:rsidRPr="00822669">
              <w:rPr>
                <w:rFonts w:ascii="Palatino Linotype" w:hAnsi="Palatino Linotype"/>
                <w:sz w:val="20"/>
                <w:szCs w:val="20"/>
              </w:rPr>
              <w:t>Pelatihan</w:t>
            </w:r>
            <w:r w:rsidRPr="00822669">
              <w:rPr>
                <w:rFonts w:ascii="Palatino Linotype" w:hAnsi="Palatino Linotype"/>
                <w:spacing w:val="-4"/>
                <w:sz w:val="20"/>
                <w:szCs w:val="20"/>
              </w:rPr>
              <w:t xml:space="preserve"> </w:t>
            </w:r>
            <w:r w:rsidRPr="00822669">
              <w:rPr>
                <w:rFonts w:ascii="Palatino Linotype" w:hAnsi="Palatino Linotype"/>
                <w:i/>
                <w:sz w:val="20"/>
                <w:szCs w:val="20"/>
              </w:rPr>
              <w:t xml:space="preserve">safety </w:t>
            </w:r>
            <w:r w:rsidRPr="00822669">
              <w:rPr>
                <w:rFonts w:ascii="Palatino Linotype" w:hAnsi="Palatino Linotype"/>
                <w:i/>
                <w:spacing w:val="-2"/>
                <w:sz w:val="20"/>
                <w:szCs w:val="20"/>
              </w:rPr>
              <w:t>Riding</w:t>
            </w:r>
          </w:p>
        </w:tc>
        <w:tc>
          <w:tcPr>
            <w:tcW w:w="1796" w:type="dxa"/>
            <w:tcBorders>
              <w:top w:val="single" w:sz="4" w:space="0" w:color="000000"/>
              <w:bottom w:val="single" w:sz="4" w:space="0" w:color="000000"/>
            </w:tcBorders>
          </w:tcPr>
          <w:p w:rsidR="004F241D" w:rsidRPr="00822669" w:rsidRDefault="004F241D" w:rsidP="00027049">
            <w:pPr>
              <w:pStyle w:val="TableParagraph"/>
              <w:spacing w:line="276" w:lineRule="auto"/>
              <w:ind w:left="218"/>
              <w:rPr>
                <w:rFonts w:ascii="Palatino Linotype" w:hAnsi="Palatino Linotype"/>
                <w:sz w:val="20"/>
                <w:szCs w:val="20"/>
              </w:rPr>
            </w:pPr>
            <w:r w:rsidRPr="00822669">
              <w:rPr>
                <w:rFonts w:ascii="Palatino Linotype" w:hAnsi="Palatino Linotype"/>
                <w:sz w:val="20"/>
                <w:szCs w:val="20"/>
              </w:rPr>
              <w:t>Ya,</w:t>
            </w:r>
            <w:r w:rsidRPr="00822669">
              <w:rPr>
                <w:rFonts w:ascii="Palatino Linotype" w:hAnsi="Palatino Linotype"/>
                <w:spacing w:val="-9"/>
                <w:sz w:val="20"/>
                <w:szCs w:val="20"/>
              </w:rPr>
              <w:t xml:space="preserve"> </w:t>
            </w:r>
            <w:r w:rsidRPr="00822669">
              <w:rPr>
                <w:rFonts w:ascii="Palatino Linotype" w:hAnsi="Palatino Linotype"/>
                <w:spacing w:val="-2"/>
                <w:sz w:val="20"/>
                <w:szCs w:val="20"/>
              </w:rPr>
              <w:t>Pernah</w:t>
            </w:r>
          </w:p>
        </w:tc>
        <w:tc>
          <w:tcPr>
            <w:tcW w:w="1623" w:type="dxa"/>
            <w:tcBorders>
              <w:top w:val="single" w:sz="4" w:space="0" w:color="000000"/>
              <w:bottom w:val="single" w:sz="4" w:space="0" w:color="000000"/>
            </w:tcBorders>
          </w:tcPr>
          <w:p w:rsidR="004F241D" w:rsidRPr="00822669" w:rsidRDefault="004F241D" w:rsidP="00027049">
            <w:pPr>
              <w:pStyle w:val="TableParagraph"/>
              <w:spacing w:line="276" w:lineRule="auto"/>
              <w:ind w:left="165"/>
              <w:rPr>
                <w:rFonts w:ascii="Palatino Linotype" w:hAnsi="Palatino Linotype"/>
                <w:sz w:val="20"/>
                <w:szCs w:val="20"/>
              </w:rPr>
            </w:pPr>
            <w:r w:rsidRPr="00822669">
              <w:rPr>
                <w:rFonts w:ascii="Palatino Linotype" w:hAnsi="Palatino Linotype"/>
                <w:spacing w:val="-5"/>
                <w:sz w:val="20"/>
                <w:szCs w:val="20"/>
              </w:rPr>
              <w:t>13</w:t>
            </w:r>
          </w:p>
        </w:tc>
        <w:tc>
          <w:tcPr>
            <w:tcW w:w="1981" w:type="dxa"/>
            <w:tcBorders>
              <w:top w:val="single" w:sz="4" w:space="0" w:color="000000"/>
              <w:bottom w:val="single" w:sz="4" w:space="0" w:color="000000"/>
            </w:tcBorders>
          </w:tcPr>
          <w:p w:rsidR="004F241D" w:rsidRPr="00822669" w:rsidRDefault="004F241D" w:rsidP="00027049">
            <w:pPr>
              <w:pStyle w:val="TableParagraph"/>
              <w:spacing w:line="276" w:lineRule="auto"/>
              <w:ind w:left="377"/>
              <w:rPr>
                <w:rFonts w:ascii="Palatino Linotype" w:hAnsi="Palatino Linotype"/>
                <w:sz w:val="20"/>
                <w:szCs w:val="20"/>
              </w:rPr>
            </w:pPr>
            <w:r w:rsidRPr="00822669">
              <w:rPr>
                <w:rFonts w:ascii="Palatino Linotype" w:hAnsi="Palatino Linotype"/>
                <w:spacing w:val="-4"/>
                <w:sz w:val="20"/>
                <w:szCs w:val="20"/>
              </w:rPr>
              <w:t>14,1</w:t>
            </w:r>
          </w:p>
        </w:tc>
      </w:tr>
      <w:tr w:rsidR="004F241D" w:rsidTr="00027049">
        <w:trPr>
          <w:trHeight w:val="575"/>
        </w:trPr>
        <w:tc>
          <w:tcPr>
            <w:tcW w:w="2556" w:type="dxa"/>
            <w:tcBorders>
              <w:top w:val="single" w:sz="4" w:space="0" w:color="000000"/>
              <w:bottom w:val="single" w:sz="4" w:space="0" w:color="000000"/>
            </w:tcBorders>
          </w:tcPr>
          <w:p w:rsidR="004F241D" w:rsidRPr="00822669" w:rsidRDefault="004F241D" w:rsidP="00027049">
            <w:pPr>
              <w:pStyle w:val="TableParagraph"/>
              <w:spacing w:line="276" w:lineRule="auto"/>
              <w:rPr>
                <w:rFonts w:ascii="Palatino Linotype" w:hAnsi="Palatino Linotype"/>
                <w:sz w:val="20"/>
                <w:szCs w:val="20"/>
              </w:rPr>
            </w:pPr>
          </w:p>
        </w:tc>
        <w:tc>
          <w:tcPr>
            <w:tcW w:w="1796" w:type="dxa"/>
            <w:tcBorders>
              <w:top w:val="single" w:sz="4" w:space="0" w:color="000000"/>
              <w:bottom w:val="single" w:sz="4" w:space="0" w:color="000000"/>
            </w:tcBorders>
          </w:tcPr>
          <w:p w:rsidR="004F241D" w:rsidRPr="00822669" w:rsidRDefault="004F241D" w:rsidP="00027049">
            <w:pPr>
              <w:pStyle w:val="TableParagraph"/>
              <w:spacing w:line="276" w:lineRule="auto"/>
              <w:ind w:left="367"/>
              <w:rPr>
                <w:rFonts w:ascii="Palatino Linotype" w:hAnsi="Palatino Linotype"/>
                <w:sz w:val="20"/>
                <w:szCs w:val="20"/>
              </w:rPr>
            </w:pPr>
            <w:r w:rsidRPr="00822669">
              <w:rPr>
                <w:rFonts w:ascii="Palatino Linotype" w:hAnsi="Palatino Linotype"/>
                <w:sz w:val="20"/>
                <w:szCs w:val="20"/>
              </w:rPr>
              <w:t>Tidak</w:t>
            </w:r>
            <w:r w:rsidRPr="00822669">
              <w:rPr>
                <w:rFonts w:ascii="Palatino Linotype" w:hAnsi="Palatino Linotype"/>
                <w:spacing w:val="-11"/>
                <w:sz w:val="20"/>
                <w:szCs w:val="20"/>
              </w:rPr>
              <w:t xml:space="preserve"> </w:t>
            </w:r>
            <w:r w:rsidRPr="00822669">
              <w:rPr>
                <w:rFonts w:ascii="Palatino Linotype" w:hAnsi="Palatino Linotype"/>
                <w:spacing w:val="-2"/>
                <w:sz w:val="20"/>
                <w:szCs w:val="20"/>
              </w:rPr>
              <w:t>pernah</w:t>
            </w:r>
          </w:p>
        </w:tc>
        <w:tc>
          <w:tcPr>
            <w:tcW w:w="1623" w:type="dxa"/>
            <w:tcBorders>
              <w:top w:val="single" w:sz="4" w:space="0" w:color="000000"/>
              <w:bottom w:val="single" w:sz="4" w:space="0" w:color="000000"/>
            </w:tcBorders>
          </w:tcPr>
          <w:p w:rsidR="004F241D" w:rsidRPr="00822669" w:rsidRDefault="004F241D" w:rsidP="00027049">
            <w:pPr>
              <w:pStyle w:val="TableParagraph"/>
              <w:spacing w:line="276" w:lineRule="auto"/>
              <w:ind w:left="165"/>
              <w:rPr>
                <w:rFonts w:ascii="Palatino Linotype" w:hAnsi="Palatino Linotype"/>
                <w:sz w:val="20"/>
                <w:szCs w:val="20"/>
              </w:rPr>
            </w:pPr>
            <w:r w:rsidRPr="00822669">
              <w:rPr>
                <w:rFonts w:ascii="Palatino Linotype" w:hAnsi="Palatino Linotype"/>
                <w:spacing w:val="-5"/>
                <w:sz w:val="20"/>
                <w:szCs w:val="20"/>
              </w:rPr>
              <w:t>79</w:t>
            </w:r>
          </w:p>
        </w:tc>
        <w:tc>
          <w:tcPr>
            <w:tcW w:w="1981" w:type="dxa"/>
            <w:tcBorders>
              <w:top w:val="single" w:sz="4" w:space="0" w:color="000000"/>
              <w:bottom w:val="single" w:sz="4" w:space="0" w:color="000000"/>
            </w:tcBorders>
          </w:tcPr>
          <w:p w:rsidR="004F241D" w:rsidRPr="00822669" w:rsidRDefault="004F241D" w:rsidP="00027049">
            <w:pPr>
              <w:pStyle w:val="TableParagraph"/>
              <w:spacing w:line="276" w:lineRule="auto"/>
              <w:ind w:left="377"/>
              <w:rPr>
                <w:rFonts w:ascii="Palatino Linotype" w:hAnsi="Palatino Linotype"/>
                <w:sz w:val="20"/>
                <w:szCs w:val="20"/>
              </w:rPr>
            </w:pPr>
            <w:r w:rsidRPr="00822669">
              <w:rPr>
                <w:rFonts w:ascii="Palatino Linotype" w:hAnsi="Palatino Linotype"/>
                <w:spacing w:val="-4"/>
                <w:sz w:val="20"/>
                <w:szCs w:val="20"/>
              </w:rPr>
              <w:t>85,9</w:t>
            </w:r>
          </w:p>
        </w:tc>
      </w:tr>
      <w:tr w:rsidR="004F241D" w:rsidTr="00027049">
        <w:trPr>
          <w:trHeight w:val="571"/>
        </w:trPr>
        <w:tc>
          <w:tcPr>
            <w:tcW w:w="2556" w:type="dxa"/>
            <w:tcBorders>
              <w:top w:val="single" w:sz="4" w:space="0" w:color="000000"/>
              <w:bottom w:val="single" w:sz="4" w:space="0" w:color="000000"/>
            </w:tcBorders>
          </w:tcPr>
          <w:p w:rsidR="004F241D" w:rsidRPr="00822669" w:rsidRDefault="004F241D" w:rsidP="00027049">
            <w:pPr>
              <w:pStyle w:val="TableParagraph"/>
              <w:spacing w:line="276" w:lineRule="auto"/>
              <w:rPr>
                <w:rFonts w:ascii="Palatino Linotype" w:hAnsi="Palatino Linotype"/>
                <w:sz w:val="20"/>
                <w:szCs w:val="20"/>
              </w:rPr>
            </w:pPr>
          </w:p>
        </w:tc>
        <w:tc>
          <w:tcPr>
            <w:tcW w:w="1796" w:type="dxa"/>
            <w:tcBorders>
              <w:top w:val="single" w:sz="4" w:space="0" w:color="000000"/>
              <w:bottom w:val="single" w:sz="4" w:space="0" w:color="000000"/>
            </w:tcBorders>
          </w:tcPr>
          <w:p w:rsidR="004F241D" w:rsidRPr="00822669" w:rsidRDefault="004F241D" w:rsidP="00027049">
            <w:pPr>
              <w:pStyle w:val="TableParagraph"/>
              <w:spacing w:line="276" w:lineRule="auto"/>
              <w:ind w:left="218"/>
              <w:rPr>
                <w:rFonts w:ascii="Palatino Linotype" w:hAnsi="Palatino Linotype"/>
                <w:sz w:val="20"/>
                <w:szCs w:val="20"/>
              </w:rPr>
            </w:pPr>
            <w:r w:rsidRPr="00822669">
              <w:rPr>
                <w:rFonts w:ascii="Palatino Linotype" w:hAnsi="Palatino Linotype"/>
                <w:spacing w:val="-2"/>
                <w:sz w:val="20"/>
                <w:szCs w:val="20"/>
              </w:rPr>
              <w:t>Total</w:t>
            </w:r>
          </w:p>
        </w:tc>
        <w:tc>
          <w:tcPr>
            <w:tcW w:w="1623" w:type="dxa"/>
            <w:tcBorders>
              <w:top w:val="single" w:sz="4" w:space="0" w:color="000000"/>
              <w:bottom w:val="single" w:sz="4" w:space="0" w:color="000000"/>
            </w:tcBorders>
          </w:tcPr>
          <w:p w:rsidR="004F241D" w:rsidRPr="00822669" w:rsidRDefault="004F241D" w:rsidP="00027049">
            <w:pPr>
              <w:pStyle w:val="TableParagraph"/>
              <w:spacing w:line="276" w:lineRule="auto"/>
              <w:ind w:left="165"/>
              <w:rPr>
                <w:rFonts w:ascii="Palatino Linotype" w:hAnsi="Palatino Linotype"/>
                <w:sz w:val="20"/>
                <w:szCs w:val="20"/>
              </w:rPr>
            </w:pPr>
            <w:r w:rsidRPr="00822669">
              <w:rPr>
                <w:rFonts w:ascii="Palatino Linotype" w:hAnsi="Palatino Linotype"/>
                <w:spacing w:val="-5"/>
                <w:sz w:val="20"/>
                <w:szCs w:val="20"/>
              </w:rPr>
              <w:t>92</w:t>
            </w:r>
          </w:p>
        </w:tc>
        <w:tc>
          <w:tcPr>
            <w:tcW w:w="1981" w:type="dxa"/>
            <w:tcBorders>
              <w:top w:val="single" w:sz="4" w:space="0" w:color="000000"/>
              <w:bottom w:val="single" w:sz="4" w:space="0" w:color="000000"/>
            </w:tcBorders>
          </w:tcPr>
          <w:p w:rsidR="004F241D" w:rsidRPr="00822669" w:rsidRDefault="004F241D" w:rsidP="00027049">
            <w:pPr>
              <w:pStyle w:val="TableParagraph"/>
              <w:spacing w:line="276" w:lineRule="auto"/>
              <w:ind w:left="377"/>
              <w:rPr>
                <w:rFonts w:ascii="Palatino Linotype" w:hAnsi="Palatino Linotype"/>
                <w:sz w:val="20"/>
                <w:szCs w:val="20"/>
              </w:rPr>
            </w:pPr>
            <w:r w:rsidRPr="00822669">
              <w:rPr>
                <w:rFonts w:ascii="Palatino Linotype" w:hAnsi="Palatino Linotype"/>
                <w:spacing w:val="-5"/>
                <w:sz w:val="20"/>
                <w:szCs w:val="20"/>
              </w:rPr>
              <w:t>100</w:t>
            </w:r>
          </w:p>
        </w:tc>
      </w:tr>
    </w:tbl>
    <w:p w:rsidR="004F241D" w:rsidRPr="00822669" w:rsidRDefault="004F241D" w:rsidP="004F241D">
      <w:pPr>
        <w:pStyle w:val="ListParagraph"/>
        <w:ind w:left="284"/>
        <w:jc w:val="left"/>
      </w:pPr>
    </w:p>
    <w:p w:rsidR="004F241D" w:rsidRPr="00822669" w:rsidRDefault="004F241D" w:rsidP="004F241D">
      <w:pPr>
        <w:pStyle w:val="BodyText"/>
        <w:spacing w:before="2" w:line="276" w:lineRule="auto"/>
        <w:ind w:left="284" w:right="309" w:firstLine="709"/>
        <w:rPr>
          <w:rFonts w:ascii="Palatino Linotype" w:hAnsi="Palatino Linotype"/>
          <w:sz w:val="20"/>
          <w:szCs w:val="20"/>
        </w:rPr>
      </w:pPr>
      <w:r w:rsidRPr="00822669">
        <w:rPr>
          <w:rFonts w:ascii="Palatino Linotype" w:hAnsi="Palatino Linotype"/>
          <w:sz w:val="20"/>
          <w:szCs w:val="20"/>
        </w:rPr>
        <w:t xml:space="preserve">Berdasarkan analisa univariat hasil distribusi frekuensi diketahui bahwa pengetahuan terkait </w:t>
      </w:r>
      <w:r w:rsidRPr="00822669">
        <w:rPr>
          <w:rFonts w:ascii="Palatino Linotype" w:hAnsi="Palatino Linotype"/>
          <w:i/>
          <w:sz w:val="20"/>
          <w:szCs w:val="20"/>
        </w:rPr>
        <w:lastRenderedPageBreak/>
        <w:t xml:space="preserve">safety riding </w:t>
      </w:r>
      <w:r w:rsidRPr="00822669">
        <w:rPr>
          <w:rFonts w:ascii="Palatino Linotype" w:hAnsi="Palatino Linotype"/>
          <w:sz w:val="20"/>
          <w:szCs w:val="20"/>
        </w:rPr>
        <w:t>pada mahasiswa UIMA angkatan 2019 66,3% dengan kategori baik dari total responden 92 orang terdapat 61 mahasiswa berpengetahuan baik. Pada penelitan ini terdapat 18 pertanyaan pengetahuan, jawaban responden pada soal pengetahuan masih terdapat yang salah pada pertanyaan tentang lampu kendaraan bermotor pada soal nomor 13 (tiga belas) dan nomor 16 (enam belas) tentang petunjuk jalan rambu lalu lintas. Hal ini menyebabkan nilai pengetahuan</w:t>
      </w:r>
      <w:r w:rsidRPr="00822669">
        <w:rPr>
          <w:rFonts w:ascii="Palatino Linotype" w:hAnsi="Palatino Linotype"/>
          <w:spacing w:val="-1"/>
          <w:sz w:val="20"/>
          <w:szCs w:val="20"/>
        </w:rPr>
        <w:t xml:space="preserve"> </w:t>
      </w:r>
      <w:r w:rsidRPr="00822669">
        <w:rPr>
          <w:rFonts w:ascii="Palatino Linotype" w:hAnsi="Palatino Linotype"/>
          <w:sz w:val="20"/>
          <w:szCs w:val="20"/>
        </w:rPr>
        <w:t>yang tertinggi</w:t>
      </w:r>
      <w:r w:rsidRPr="00822669">
        <w:rPr>
          <w:rFonts w:ascii="Palatino Linotype" w:hAnsi="Palatino Linotype"/>
          <w:spacing w:val="-1"/>
          <w:sz w:val="20"/>
          <w:szCs w:val="20"/>
        </w:rPr>
        <w:t xml:space="preserve"> </w:t>
      </w:r>
      <w:r w:rsidRPr="00822669">
        <w:rPr>
          <w:rFonts w:ascii="Palatino Linotype" w:hAnsi="Palatino Linotype"/>
          <w:sz w:val="20"/>
          <w:szCs w:val="20"/>
        </w:rPr>
        <w:t>mendapatkan</w:t>
      </w:r>
      <w:r w:rsidRPr="00822669">
        <w:rPr>
          <w:rFonts w:ascii="Palatino Linotype" w:hAnsi="Palatino Linotype"/>
          <w:spacing w:val="-2"/>
          <w:sz w:val="20"/>
          <w:szCs w:val="20"/>
        </w:rPr>
        <w:t xml:space="preserve"> </w:t>
      </w:r>
      <w:r w:rsidRPr="00822669">
        <w:rPr>
          <w:rFonts w:ascii="Palatino Linotype" w:hAnsi="Palatino Linotype"/>
          <w:sz w:val="20"/>
          <w:szCs w:val="20"/>
        </w:rPr>
        <w:t>nilai</w:t>
      </w:r>
      <w:r w:rsidRPr="00822669">
        <w:rPr>
          <w:rFonts w:ascii="Palatino Linotype" w:hAnsi="Palatino Linotype"/>
          <w:spacing w:val="-1"/>
          <w:sz w:val="20"/>
          <w:szCs w:val="20"/>
        </w:rPr>
        <w:t xml:space="preserve"> </w:t>
      </w:r>
      <w:r w:rsidRPr="00822669">
        <w:rPr>
          <w:rFonts w:ascii="Palatino Linotype" w:hAnsi="Palatino Linotype"/>
          <w:sz w:val="20"/>
          <w:szCs w:val="20"/>
        </w:rPr>
        <w:t>94</w:t>
      </w:r>
      <w:r w:rsidRPr="00822669">
        <w:rPr>
          <w:rFonts w:ascii="Palatino Linotype" w:hAnsi="Palatino Linotype"/>
          <w:spacing w:val="-1"/>
          <w:sz w:val="20"/>
          <w:szCs w:val="20"/>
        </w:rPr>
        <w:t xml:space="preserve"> </w:t>
      </w:r>
      <w:r w:rsidRPr="00822669">
        <w:rPr>
          <w:rFonts w:ascii="Palatino Linotype" w:hAnsi="Palatino Linotype"/>
          <w:sz w:val="20"/>
          <w:szCs w:val="20"/>
        </w:rPr>
        <w:t>hanya</w:t>
      </w:r>
      <w:r w:rsidRPr="00822669">
        <w:rPr>
          <w:rFonts w:ascii="Palatino Linotype" w:hAnsi="Palatino Linotype"/>
          <w:spacing w:val="-2"/>
          <w:sz w:val="20"/>
          <w:szCs w:val="20"/>
        </w:rPr>
        <w:t xml:space="preserve"> </w:t>
      </w:r>
      <w:r w:rsidRPr="00822669">
        <w:rPr>
          <w:rFonts w:ascii="Palatino Linotype" w:hAnsi="Palatino Linotype"/>
          <w:sz w:val="20"/>
          <w:szCs w:val="20"/>
        </w:rPr>
        <w:t>2</w:t>
      </w:r>
      <w:r w:rsidRPr="00822669">
        <w:rPr>
          <w:rFonts w:ascii="Palatino Linotype" w:hAnsi="Palatino Linotype"/>
          <w:spacing w:val="-1"/>
          <w:sz w:val="20"/>
          <w:szCs w:val="20"/>
        </w:rPr>
        <w:t xml:space="preserve"> </w:t>
      </w:r>
      <w:r w:rsidRPr="00822669">
        <w:rPr>
          <w:rFonts w:ascii="Palatino Linotype" w:hAnsi="Palatino Linotype"/>
          <w:sz w:val="20"/>
          <w:szCs w:val="20"/>
        </w:rPr>
        <w:t xml:space="preserve">(dua) responden. Asumsi peneliti ini disebabkan oleh pilihan jawaban yang hampir menyerupai dan kurang edukasi mengenai </w:t>
      </w:r>
      <w:r w:rsidRPr="00822669">
        <w:rPr>
          <w:rFonts w:ascii="Palatino Linotype" w:hAnsi="Palatino Linotype"/>
          <w:i/>
          <w:sz w:val="20"/>
          <w:szCs w:val="20"/>
        </w:rPr>
        <w:t xml:space="preserve">safety riding </w:t>
      </w:r>
      <w:r w:rsidRPr="00822669">
        <w:rPr>
          <w:rFonts w:ascii="Palatino Linotype" w:hAnsi="Palatino Linotype"/>
          <w:sz w:val="20"/>
          <w:szCs w:val="20"/>
        </w:rPr>
        <w:t>pada responden.</w:t>
      </w:r>
    </w:p>
    <w:p w:rsidR="004F241D" w:rsidRDefault="004F241D" w:rsidP="004F241D">
      <w:pPr>
        <w:pStyle w:val="BodyText"/>
        <w:spacing w:before="1" w:line="276" w:lineRule="auto"/>
        <w:ind w:left="284" w:right="309" w:firstLine="709"/>
        <w:rPr>
          <w:rFonts w:ascii="Palatino Linotype" w:hAnsi="Palatino Linotype"/>
          <w:sz w:val="20"/>
          <w:szCs w:val="20"/>
        </w:rPr>
      </w:pPr>
      <w:r w:rsidRPr="00822669">
        <w:rPr>
          <w:rFonts w:ascii="Palatino Linotype" w:hAnsi="Palatino Linotype"/>
          <w:sz w:val="20"/>
          <w:szCs w:val="20"/>
        </w:rPr>
        <w:t>Menurut asumsi peneliti terhadap pengetahuan bahwa mahasiswa mampu memahami sebuah informasi dengan jelas tentang bagaimana pengetahuan safety riding yang meliputi rambu lalu lintas, SIM C, APD berkendara, dan kondisi berkendara yang baik dan benar</w:t>
      </w:r>
      <w:r w:rsidR="00527BEE">
        <w:rPr>
          <w:rFonts w:ascii="Palatino Linotype" w:hAnsi="Palatino Linotype"/>
          <w:sz w:val="20"/>
          <w:szCs w:val="20"/>
        </w:rPr>
        <w:t xml:space="preserve"> (Saefullah, 2022)</w:t>
      </w:r>
      <w:r w:rsidRPr="00822669">
        <w:rPr>
          <w:rFonts w:ascii="Palatino Linotype" w:hAnsi="Palatino Linotype"/>
          <w:sz w:val="20"/>
          <w:szCs w:val="20"/>
        </w:rPr>
        <w:t>. Dengan adanya pengetahuan yang dimiliki mahasiswa</w:t>
      </w:r>
      <w:r w:rsidRPr="00822669">
        <w:rPr>
          <w:rFonts w:ascii="Palatino Linotype" w:hAnsi="Palatino Linotype"/>
          <w:spacing w:val="-15"/>
          <w:sz w:val="20"/>
          <w:szCs w:val="20"/>
        </w:rPr>
        <w:t xml:space="preserve"> </w:t>
      </w:r>
      <w:r w:rsidRPr="00822669">
        <w:rPr>
          <w:rFonts w:ascii="Palatino Linotype" w:hAnsi="Palatino Linotype"/>
          <w:sz w:val="20"/>
          <w:szCs w:val="20"/>
        </w:rPr>
        <w:t>akan</w:t>
      </w:r>
      <w:r w:rsidRPr="00822669">
        <w:rPr>
          <w:rFonts w:ascii="Palatino Linotype" w:hAnsi="Palatino Linotype"/>
          <w:spacing w:val="-14"/>
          <w:sz w:val="20"/>
          <w:szCs w:val="20"/>
        </w:rPr>
        <w:t xml:space="preserve"> </w:t>
      </w:r>
      <w:r w:rsidRPr="00822669">
        <w:rPr>
          <w:rFonts w:ascii="Palatino Linotype" w:hAnsi="Palatino Linotype"/>
          <w:sz w:val="20"/>
          <w:szCs w:val="20"/>
        </w:rPr>
        <w:t>berkendara</w:t>
      </w:r>
      <w:r w:rsidRPr="00822669">
        <w:rPr>
          <w:rFonts w:ascii="Palatino Linotype" w:hAnsi="Palatino Linotype"/>
          <w:spacing w:val="-15"/>
          <w:sz w:val="20"/>
          <w:szCs w:val="20"/>
        </w:rPr>
        <w:t xml:space="preserve"> </w:t>
      </w:r>
      <w:r w:rsidRPr="00822669">
        <w:rPr>
          <w:rFonts w:ascii="Palatino Linotype" w:hAnsi="Palatino Linotype"/>
          <w:sz w:val="20"/>
          <w:szCs w:val="20"/>
        </w:rPr>
        <w:t>dengan</w:t>
      </w:r>
      <w:r w:rsidRPr="00822669">
        <w:rPr>
          <w:rFonts w:ascii="Palatino Linotype" w:hAnsi="Palatino Linotype"/>
          <w:spacing w:val="-13"/>
          <w:sz w:val="20"/>
          <w:szCs w:val="20"/>
        </w:rPr>
        <w:t xml:space="preserve"> </w:t>
      </w:r>
      <w:r w:rsidRPr="00822669">
        <w:rPr>
          <w:rFonts w:ascii="Palatino Linotype" w:hAnsi="Palatino Linotype"/>
          <w:sz w:val="20"/>
          <w:szCs w:val="20"/>
        </w:rPr>
        <w:t>baik</w:t>
      </w:r>
      <w:r w:rsidRPr="00822669">
        <w:rPr>
          <w:rFonts w:ascii="Palatino Linotype" w:hAnsi="Palatino Linotype"/>
          <w:spacing w:val="-13"/>
          <w:sz w:val="20"/>
          <w:szCs w:val="20"/>
        </w:rPr>
        <w:t xml:space="preserve"> </w:t>
      </w:r>
      <w:r w:rsidRPr="00822669">
        <w:rPr>
          <w:rFonts w:ascii="Palatino Linotype" w:hAnsi="Palatino Linotype"/>
          <w:sz w:val="20"/>
          <w:szCs w:val="20"/>
        </w:rPr>
        <w:t>dan</w:t>
      </w:r>
      <w:r w:rsidRPr="00822669">
        <w:rPr>
          <w:rFonts w:ascii="Palatino Linotype" w:hAnsi="Palatino Linotype"/>
          <w:spacing w:val="-15"/>
          <w:sz w:val="20"/>
          <w:szCs w:val="20"/>
        </w:rPr>
        <w:t xml:space="preserve"> </w:t>
      </w:r>
      <w:r w:rsidRPr="00822669">
        <w:rPr>
          <w:rFonts w:ascii="Palatino Linotype" w:hAnsi="Palatino Linotype"/>
          <w:sz w:val="20"/>
          <w:szCs w:val="20"/>
        </w:rPr>
        <w:t>benar</w:t>
      </w:r>
      <w:r w:rsidRPr="00822669">
        <w:rPr>
          <w:rFonts w:ascii="Palatino Linotype" w:hAnsi="Palatino Linotype"/>
          <w:spacing w:val="-15"/>
          <w:sz w:val="20"/>
          <w:szCs w:val="20"/>
        </w:rPr>
        <w:t xml:space="preserve"> </w:t>
      </w:r>
      <w:r w:rsidRPr="00822669">
        <w:rPr>
          <w:rFonts w:ascii="Palatino Linotype" w:hAnsi="Palatino Linotype"/>
          <w:sz w:val="20"/>
          <w:szCs w:val="20"/>
        </w:rPr>
        <w:t>juga</w:t>
      </w:r>
      <w:r w:rsidRPr="00822669">
        <w:rPr>
          <w:rFonts w:ascii="Palatino Linotype" w:hAnsi="Palatino Linotype"/>
          <w:spacing w:val="-15"/>
          <w:sz w:val="20"/>
          <w:szCs w:val="20"/>
        </w:rPr>
        <w:t xml:space="preserve"> </w:t>
      </w:r>
      <w:r w:rsidRPr="00822669">
        <w:rPr>
          <w:rFonts w:ascii="Palatino Linotype" w:hAnsi="Palatino Linotype"/>
          <w:sz w:val="20"/>
          <w:szCs w:val="20"/>
        </w:rPr>
        <w:t>mementingkan</w:t>
      </w:r>
      <w:r w:rsidRPr="00822669">
        <w:rPr>
          <w:rFonts w:ascii="Palatino Linotype" w:hAnsi="Palatino Linotype"/>
          <w:spacing w:val="-15"/>
          <w:sz w:val="20"/>
          <w:szCs w:val="20"/>
        </w:rPr>
        <w:t xml:space="preserve"> </w:t>
      </w:r>
      <w:r w:rsidRPr="00822669">
        <w:rPr>
          <w:rFonts w:ascii="Palatino Linotype" w:hAnsi="Palatino Linotype"/>
          <w:sz w:val="20"/>
          <w:szCs w:val="20"/>
        </w:rPr>
        <w:t>keselamatan dalam berkendara agat terhindar dari kecelakaan lalu lintas</w:t>
      </w:r>
      <w:r w:rsidR="00527BEE">
        <w:rPr>
          <w:rFonts w:ascii="Palatino Linotype" w:hAnsi="Palatino Linotype"/>
          <w:sz w:val="20"/>
          <w:szCs w:val="20"/>
        </w:rPr>
        <w:t xml:space="preserve"> (Waldani 2021)</w:t>
      </w:r>
      <w:r w:rsidRPr="00822669">
        <w:rPr>
          <w:rFonts w:ascii="Palatino Linotype" w:hAnsi="Palatino Linotype"/>
          <w:sz w:val="20"/>
          <w:szCs w:val="20"/>
        </w:rPr>
        <w:t>.</w:t>
      </w:r>
    </w:p>
    <w:p w:rsidR="004F241D" w:rsidRPr="00822669" w:rsidRDefault="004F241D" w:rsidP="004F241D">
      <w:pPr>
        <w:pStyle w:val="BodyText"/>
        <w:spacing w:before="1" w:line="276" w:lineRule="auto"/>
        <w:ind w:left="284" w:right="309" w:firstLine="709"/>
        <w:rPr>
          <w:rFonts w:ascii="Palatino Linotype" w:hAnsi="Palatino Linotype"/>
          <w:sz w:val="20"/>
          <w:szCs w:val="20"/>
        </w:rPr>
      </w:pPr>
    </w:p>
    <w:p w:rsidR="004F241D" w:rsidRDefault="004F241D" w:rsidP="004F241D">
      <w:pPr>
        <w:spacing w:beforeLines="20" w:before="48" w:afterLines="20" w:after="48" w:line="276" w:lineRule="auto"/>
        <w:jc w:val="left"/>
        <w:rPr>
          <w:b/>
          <w:bCs/>
        </w:rPr>
      </w:pPr>
      <w:r w:rsidRPr="00BC2F01">
        <w:rPr>
          <w:b/>
          <w:bCs/>
        </w:rPr>
        <w:t>Simpulan</w:t>
      </w:r>
    </w:p>
    <w:p w:rsidR="004F241D" w:rsidRDefault="004F241D" w:rsidP="004F241D">
      <w:pPr>
        <w:spacing w:beforeLines="20" w:before="48" w:afterLines="20" w:after="48" w:line="360" w:lineRule="auto"/>
        <w:ind w:firstLine="567"/>
        <w:jc w:val="left"/>
      </w:pPr>
      <w:r w:rsidRPr="00822669">
        <w:t>Hasil penelitian dan pengelolaan data serta pemahaman “Gambaran Keselamatan Berkendara (Safety Riding) Pada Mahasiswa UIMA Angkatan 2019”. Sampel dalam penelitian ini 92 mahasiswa UIMA Angkatan 2019 adalah :</w:t>
      </w:r>
    </w:p>
    <w:p w:rsidR="004F241D" w:rsidRDefault="004F241D" w:rsidP="004F241D">
      <w:pPr>
        <w:pStyle w:val="ListParagraph"/>
        <w:numPr>
          <w:ilvl w:val="0"/>
          <w:numId w:val="2"/>
        </w:numPr>
        <w:spacing w:beforeLines="20" w:before="48" w:afterLines="20" w:after="48" w:line="360" w:lineRule="auto"/>
        <w:ind w:left="284" w:hanging="284"/>
        <w:jc w:val="left"/>
      </w:pPr>
      <w:r w:rsidRPr="00822669">
        <w:t>Berdasarkan karakteristik jenis kelamin menunjukan dominan berjenis</w:t>
      </w:r>
      <w:r>
        <w:t xml:space="preserve"> </w:t>
      </w:r>
      <w:r w:rsidRPr="00822669">
        <w:t>kelamin perempuan dengan presentase 71,7% sebanyak 66 mahasiswa.</w:t>
      </w:r>
    </w:p>
    <w:p w:rsidR="004F241D" w:rsidRDefault="004F241D" w:rsidP="004F241D">
      <w:pPr>
        <w:pStyle w:val="ListParagraph"/>
        <w:numPr>
          <w:ilvl w:val="0"/>
          <w:numId w:val="2"/>
        </w:numPr>
        <w:spacing w:beforeLines="20" w:before="48" w:afterLines="20" w:after="48" w:line="360" w:lineRule="auto"/>
        <w:ind w:left="284" w:hanging="284"/>
        <w:jc w:val="left"/>
      </w:pPr>
      <w:r w:rsidRPr="00822669">
        <w:t>Hasil penelitian berdasarkan karakteristik berdasarkan kepemilikan SIM C didominasi dengan kepemilikan SIM C dengan presentase 66,3% dengan 61 responden.</w:t>
      </w:r>
    </w:p>
    <w:p w:rsidR="004F241D" w:rsidRDefault="004F241D" w:rsidP="004F241D">
      <w:pPr>
        <w:pStyle w:val="ListParagraph"/>
        <w:numPr>
          <w:ilvl w:val="0"/>
          <w:numId w:val="2"/>
        </w:numPr>
        <w:spacing w:beforeLines="20" w:before="48" w:afterLines="20" w:after="48" w:line="360" w:lineRule="auto"/>
        <w:ind w:left="284" w:hanging="284"/>
        <w:jc w:val="left"/>
      </w:pPr>
      <w:r w:rsidRPr="00822669">
        <w:t>Hasil penelitian berdasarkan karakteristik pengalaman berkendara didominasi dengan &gt;5 tahun dengan presentase 77,2% dengan 71 responden.</w:t>
      </w:r>
    </w:p>
    <w:p w:rsidR="004F241D" w:rsidRDefault="004F241D" w:rsidP="004F241D">
      <w:pPr>
        <w:pStyle w:val="ListParagraph"/>
        <w:numPr>
          <w:ilvl w:val="0"/>
          <w:numId w:val="2"/>
        </w:numPr>
        <w:spacing w:beforeLines="20" w:before="48" w:afterLines="20" w:after="48" w:line="360" w:lineRule="auto"/>
        <w:ind w:left="284" w:hanging="284"/>
        <w:jc w:val="left"/>
      </w:pPr>
      <w:r w:rsidRPr="00822669">
        <w:t>Hasil penelitian berdasarkan karakteristik keikutsertaan pelatihan safety riding didominasi dengan kategori tidak pernah mengikuti pelatihan safety riding prese</w:t>
      </w:r>
      <w:r>
        <w:t>ntase 85,9% dengan 79 responden.</w:t>
      </w:r>
    </w:p>
    <w:p w:rsidR="004F241D" w:rsidRDefault="004F241D" w:rsidP="004F241D">
      <w:pPr>
        <w:pStyle w:val="ListParagraph"/>
        <w:numPr>
          <w:ilvl w:val="0"/>
          <w:numId w:val="2"/>
        </w:numPr>
        <w:spacing w:beforeLines="20" w:before="48" w:afterLines="20" w:after="48" w:line="360" w:lineRule="auto"/>
        <w:ind w:left="284" w:hanging="284"/>
        <w:jc w:val="left"/>
      </w:pPr>
      <w:r w:rsidRPr="00822669">
        <w:t>Hasil penelitian berdasarkan karakteristik pengetahuan safety riding pada mahasiswa UIMA Angkatan 2019 di dominasi dengan kategori baik dengan hasil penilaian paling tinggi 94 dengan total 18 pertanyaan dan presentase 66,3%.</w:t>
      </w:r>
    </w:p>
    <w:p w:rsidR="004F241D" w:rsidRDefault="004F241D" w:rsidP="004F241D">
      <w:pPr>
        <w:pStyle w:val="ListParagraph"/>
        <w:spacing w:beforeLines="20" w:before="48" w:afterLines="20" w:after="48" w:line="360" w:lineRule="auto"/>
        <w:ind w:left="284"/>
        <w:jc w:val="left"/>
      </w:pPr>
    </w:p>
    <w:p w:rsidR="004F241D" w:rsidRDefault="004F241D" w:rsidP="004F241D">
      <w:pPr>
        <w:spacing w:beforeLines="20" w:before="48" w:afterLines="20" w:after="48" w:line="276" w:lineRule="auto"/>
        <w:jc w:val="left"/>
        <w:rPr>
          <w:b/>
        </w:rPr>
      </w:pPr>
      <w:r w:rsidRPr="00BC2F01">
        <w:rPr>
          <w:b/>
        </w:rPr>
        <w:t>Daftar Pustaka</w:t>
      </w:r>
    </w:p>
    <w:p w:rsidR="00DD1F15" w:rsidRPr="00520F1E" w:rsidRDefault="00DD1F15" w:rsidP="00DD1F15">
      <w:pPr>
        <w:pBdr>
          <w:bottom w:val="single" w:sz="6" w:space="1" w:color="auto"/>
        </w:pBdr>
        <w:spacing w:beforeLines="20" w:before="48" w:afterLines="20" w:after="48"/>
        <w:ind w:left="567" w:hanging="567"/>
        <w:rPr>
          <w:rFonts w:eastAsia="Times New Roman" w:cs="Arial"/>
          <w:vanish/>
        </w:rPr>
      </w:pPr>
      <w:r w:rsidRPr="00520F1E">
        <w:rPr>
          <w:rFonts w:eastAsia="Times New Roman" w:cs="Arial"/>
          <w:vanish/>
        </w:rPr>
        <w:t>Top of Form</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Agung, J., Madiong, B., &amp; Makkawaru, Z. (2022). Analisis pelaksanaan UU Nomor 22 Tahun 2009 terhadap risiko kecelakaan lalu lintas pada jalan nasional Provinsi Sulawesi Barat. Indonesian Journal of Legality of Law, 4(2). DOI</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Agustina, I., Abas, F., Hajar, E. S., &amp; Saefullah, A. (2023). Penerapan manajemen strategik: Sebuah literatur review. Jurnal Lentera Bisnis, 12(3). DOI</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Aini, N., Indrawati, R., &amp; Rusmiati, D. (2021). Pengetahuan sebagai faktor penentu perilaku safety driving pada pengemudi truk. Jurnal Ayurveda Medistra, 3(1). DOI</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Alvita Seda, Dwinarosa Allamanda, Jimmy Chandra, &amp; Melina. (2019). Analisis kualitatif kebutuhan transportasi desa (kasus: Desa Pulosari, Sukabumi, Jawa Barat). Indonesia Business Review, 2(1). URL</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lastRenderedPageBreak/>
        <w:t>Aryaputra, M. R. (2022). Implementasi Undang-Undang Nomor 22 Tahun 2009 tentang lalu lintas dan angkutan jalan di Tangerang Selatan [BachelorThesis, Fakultas Syariah dan Hukum UIN Syarif Hidayatullah Jakarta]. URL</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Ash Shiddiqi, A. A., &amp; Septiari, G. P. P. (2022). Kajian efektifitas Forum Lalu Lintas Dan Angkutan Jalan (FLLAJ). Prosiding KRTJ-HPJI, 1–8.</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Ayu Aziah, &amp; Popon Rabia Adawia. (2018). Analisis perkembangan industri transportasi online di era inovasi disruptif (Studi kasus PT Gojek Indonesia). Cakrawala-Jurnal Humaniora, 18(2).</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Catur Wuri Wijayanti. (2017). Citra mahasiswa menggunakan kendaraan: Studi fenomenologi mahasiswa UNS dalam membangun citra menggunakan kendaraan sepeda motor. Jurnal Analisa Sosiologi, 6(2), 91–106.</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Defensive.ID. (2023). SRT Motorcycle. URL</w:t>
      </w:r>
    </w:p>
    <w:p w:rsidR="00DD1F15" w:rsidRPr="00520F1E" w:rsidRDefault="00DD1F15" w:rsidP="00DD1F15">
      <w:pPr>
        <w:pBdr>
          <w:top w:val="single" w:sz="2" w:space="0" w:color="E3E3E3"/>
          <w:left w:val="single" w:sz="2" w:space="0" w:color="E3E3E3"/>
          <w:bottom w:val="single" w:sz="2" w:space="0" w:color="E3E3E3"/>
          <w:right w:val="single" w:sz="2" w:space="0" w:color="E3E3E3"/>
        </w:pBdr>
        <w:spacing w:beforeLines="20" w:before="48" w:afterLines="20" w:after="48"/>
        <w:ind w:left="567" w:hanging="567"/>
        <w:rPr>
          <w:rFonts w:eastAsia="Times New Roman" w:cs="Times New Roman"/>
        </w:rPr>
      </w:pPr>
      <w:r w:rsidRPr="00520F1E">
        <w:rPr>
          <w:rFonts w:eastAsia="Times New Roman" w:cs="Times New Roman"/>
        </w:rPr>
        <w:t xml:space="preserve">Eboli, L., Guido, G. P., Mazzula, G., &amp; Pungillo, G. (2017). Investigating Car Users’ Driving Behaviour Through Speed Analysis. </w:t>
      </w:r>
      <w:r w:rsidRPr="00520F1E">
        <w:rPr>
          <w:rFonts w:eastAsia="Times New Roman" w:cs="Times New Roman"/>
          <w:i/>
          <w:iCs/>
          <w:bdr w:val="single" w:sz="2" w:space="0" w:color="E3E3E3" w:frame="1"/>
        </w:rPr>
        <w:t>Traffic Engineering Preliminary Communication, 29</w:t>
      </w:r>
      <w:r w:rsidRPr="00520F1E">
        <w:rPr>
          <w:rFonts w:eastAsia="Times New Roman" w:cs="Times New Roman"/>
        </w:rPr>
        <w:t>(2).</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Giat Penyuluhan dan Sosialisasi Keamanan dan Keselamatan Berlalu Lintas. (2023, 6 Januari). URL</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Ibrahim Pinondang Dalimunthe, &amp; Nofryanti. (2020). Perspektif masyarakat pengguna jalan atas ojek online: Sudut pandang kemacetan. Media Ekonomi, 20(1), 16–25.</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Kementerian Perhubungan (Kemenhub), &amp; Kepolisian Republik Indonesia (Polri). (2022, 23 Maret). Jumlah kasus kecelakaan lalu lintas di Indonesia (2017-2021).</w:t>
      </w:r>
    </w:p>
    <w:p w:rsidR="00DD1F15" w:rsidRPr="00520F1E" w:rsidRDefault="00DD1F15" w:rsidP="00DD1F15">
      <w:pPr>
        <w:pBdr>
          <w:top w:val="single" w:sz="2" w:space="0" w:color="E3E3E3"/>
          <w:left w:val="single" w:sz="2" w:space="0" w:color="E3E3E3"/>
          <w:bottom w:val="single" w:sz="2" w:space="0" w:color="E3E3E3"/>
          <w:right w:val="single" w:sz="2" w:space="0" w:color="E3E3E3"/>
        </w:pBdr>
        <w:spacing w:beforeLines="20" w:before="48" w:afterLines="20" w:after="48"/>
        <w:ind w:left="567" w:hanging="567"/>
        <w:rPr>
          <w:rFonts w:eastAsia="Times New Roman" w:cs="Times New Roman"/>
        </w:rPr>
      </w:pPr>
      <w:r w:rsidRPr="00520F1E">
        <w:rPr>
          <w:rFonts w:eastAsia="Times New Roman" w:cs="Times New Roman"/>
        </w:rPr>
        <w:t>Kementerian Perhubungan Republik Indonesia. (2021). Keputusan Menteri Perhubungan No. 22 Tahun 2009 Tentang Lalu Lintas Dan Angkutan Jalan. Kemenhub RI. Jakarta.</w:t>
      </w:r>
    </w:p>
    <w:p w:rsidR="00DD1F15" w:rsidRPr="00520F1E" w:rsidRDefault="00DD1F15" w:rsidP="00DD1F15">
      <w:pPr>
        <w:pBdr>
          <w:top w:val="single" w:sz="2" w:space="0" w:color="E3E3E3"/>
          <w:left w:val="single" w:sz="2" w:space="0" w:color="E3E3E3"/>
          <w:bottom w:val="single" w:sz="2" w:space="0" w:color="E3E3E3"/>
          <w:right w:val="single" w:sz="2" w:space="0" w:color="E3E3E3"/>
        </w:pBdr>
        <w:spacing w:beforeLines="20" w:before="48" w:afterLines="20" w:after="48"/>
        <w:ind w:left="567" w:hanging="567"/>
        <w:rPr>
          <w:rFonts w:eastAsia="Times New Roman" w:cs="Times New Roman"/>
        </w:rPr>
      </w:pPr>
      <w:r w:rsidRPr="00520F1E">
        <w:rPr>
          <w:rFonts w:eastAsia="Times New Roman" w:cs="Times New Roman"/>
        </w:rPr>
        <w:t>Kepolisian Negara Republik Indonesia. (2017). Polantas Dalam Angka Tahun 2017. Kepolisian Negara Republik Indonesia.</w:t>
      </w:r>
    </w:p>
    <w:p w:rsidR="00DD1F15" w:rsidRPr="00520F1E" w:rsidRDefault="00DD1F15" w:rsidP="00DD1F15">
      <w:pPr>
        <w:pBdr>
          <w:top w:val="single" w:sz="2" w:space="0" w:color="E3E3E3"/>
          <w:left w:val="single" w:sz="2" w:space="0" w:color="E3E3E3"/>
          <w:bottom w:val="single" w:sz="2" w:space="0" w:color="E3E3E3"/>
          <w:right w:val="single" w:sz="2" w:space="0" w:color="E3E3E3"/>
        </w:pBdr>
        <w:spacing w:beforeLines="20" w:before="48" w:afterLines="20" w:after="48"/>
        <w:ind w:left="567" w:hanging="567"/>
        <w:rPr>
          <w:rFonts w:eastAsia="Times New Roman" w:cs="Times New Roman"/>
        </w:rPr>
      </w:pPr>
      <w:r w:rsidRPr="00520F1E">
        <w:rPr>
          <w:rFonts w:eastAsia="Times New Roman" w:cs="Times New Roman"/>
        </w:rPr>
        <w:t>Kepolisian Negara Republik Indonesia. (2021). Korlantas Dalam Angka Tahun 2021.</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Manurung J., Sitorus M.E., &amp; Rinaldi. (2019). Faktor yang berhubungan dengan perilaku safety riding pengemudi ojek online (GoJek) di Kota Medan Sumatera Utara. J STIKes Sitihajar, 1, 91–99.</w:t>
      </w:r>
    </w:p>
    <w:p w:rsidR="00DD1F15" w:rsidRPr="00520F1E" w:rsidRDefault="00DD1F15" w:rsidP="00DD1F15">
      <w:pPr>
        <w:pBdr>
          <w:top w:val="single" w:sz="2" w:space="0" w:color="E3E3E3"/>
          <w:left w:val="single" w:sz="2" w:space="0" w:color="E3E3E3"/>
          <w:bottom w:val="single" w:sz="2" w:space="0" w:color="E3E3E3"/>
          <w:right w:val="single" w:sz="2" w:space="0" w:color="E3E3E3"/>
        </w:pBdr>
        <w:spacing w:beforeLines="20" w:before="48" w:afterLines="20" w:after="48"/>
        <w:ind w:left="567" w:hanging="567"/>
        <w:rPr>
          <w:rFonts w:eastAsia="Times New Roman" w:cs="Times New Roman"/>
        </w:rPr>
      </w:pPr>
      <w:r w:rsidRPr="00520F1E">
        <w:rPr>
          <w:rFonts w:eastAsia="Times New Roman" w:cs="Times New Roman"/>
        </w:rPr>
        <w:t>Notoadmojo, S. (2018). Metodologi Penelitian Kesehatan. Jakarta: Rineka Cipta.</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Notoatmodjo, S. (2020). Promosi kesehatan dan ilmu perilaku. Jakarta: Rineka Cipta.</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Nova Mega Muryatma. (2017). Hubungan antara faktor keselamatan berkendara dengan perilaku keselamatan berkendara. Jurnal Promkes, 5(2), 155–166.</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Panuntun, M. B., Atmojo, T. B., &amp; Hastuti, H. (2022). Hubungan pengetahuan mengemudi aman dan masa kerja dengan perilaku mengemudi aman pada sopir bus PO. X Kutoarjo. Jurnal Kesehatan Lingkungan, 19(1), 15–22.</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Puteri, A. D., &amp; Nisa, A. M. (2020). Faktor-faktor yang berhubungan dengan perilaku safety driving pada supir travel di PT. Libra Wisata Transport. PROPOTIF Jurnal Kesehatan Masyarakat, 4(1), 1–10.</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Rahmah A., Syukri M., Guspianto, et al. (2021). Determinan perilaku safety riding pengemudi ojek daring di Kota Jambi. Jurnal Ilmu Kesehatan, 5, 103–110.</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Ramadhan A. (2019). Polri sebut jumlah kecelakaan lalu lintas meningkat pada 2019. URL</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Rumate, K. G. (2023). Pertanggungjawaban penyelenggara jalan atas kerusakan jalan yang mengakibatkan kecelakaan lalu lintas. LEX PRIVATUM, 11(2). DOI</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Saefullah, A. (2022). Pengaruh disiplin kerja pegawai dan kualitas pelayanan publik terhadap kepuasan masyarakat di Kantor Desa Kadugede Kecamatan Kadugede Kabupaten Kuningan. Jurnal Ilmiah Manajemen, Bisnis, dan Kewirausahaan, 2(2). DOI</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Saputra, A. D. (2018). Studi tingkat kecelakaan lalu lintas jalan di Indonesia berdasarkan data KNKT (Komite Nasional Keselamatan Transportasi) dari tahun 2007-2016. Warta Penelitian Perhubungan, 29(2). DOI</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Sembel, G. G., Monintja, D. K., &amp; Kumayas, N. (2023). Koordinasi Dinas Perhubungan dan Kepolisian dalam mengatur ketertiban lalu lintas di Kota Kotamobagu. Jurnal Eksekutif, 3(2). DOI</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lastRenderedPageBreak/>
        <w:t>Waldani, D. (2021). Faktor-faktor yang berhubungan dengan safety driving PT. Bus Telaga Indah jurusan Alahan Panjang-Padang. Ensiklopedia of Journal, 3(2), 318–323.</w:t>
      </w:r>
    </w:p>
    <w:p w:rsidR="00DD1F15" w:rsidRPr="00520F1E" w:rsidRDefault="00DD1F15" w:rsidP="00DD1F15">
      <w:pPr>
        <w:pStyle w:val="NormalWeb"/>
        <w:pBdr>
          <w:top w:val="single" w:sz="2" w:space="0" w:color="E3E3E3"/>
          <w:left w:val="single" w:sz="2" w:space="0" w:color="E3E3E3"/>
          <w:bottom w:val="single" w:sz="2" w:space="0" w:color="E3E3E3"/>
          <w:right w:val="single" w:sz="2" w:space="0" w:color="E3E3E3"/>
        </w:pBdr>
        <w:shd w:val="clear" w:color="auto" w:fill="FFFFFF"/>
        <w:spacing w:beforeLines="20" w:before="48" w:beforeAutospacing="0" w:afterLines="20" w:after="48" w:afterAutospacing="0"/>
        <w:ind w:left="567" w:hanging="567"/>
        <w:jc w:val="both"/>
        <w:rPr>
          <w:rFonts w:ascii="Palatino Linotype" w:hAnsi="Palatino Linotype" w:cs="Segoe UI"/>
          <w:color w:val="0D0D0D"/>
          <w:sz w:val="20"/>
          <w:szCs w:val="20"/>
        </w:rPr>
      </w:pPr>
      <w:r w:rsidRPr="00520F1E">
        <w:rPr>
          <w:rFonts w:ascii="Palatino Linotype" w:hAnsi="Palatino Linotype" w:cs="Segoe UI"/>
          <w:color w:val="0D0D0D"/>
          <w:sz w:val="20"/>
          <w:szCs w:val="20"/>
        </w:rPr>
        <w:t>Widyastuti S.D., &amp; Trisnawati N. (2019). Gambaran pengetahuan dan sikap tentang keselamatan berkendara (safety riding) pada mahasiswa STIKES Indramayu. J Chem Inf Model, 53, 1689–1699.</w:t>
      </w:r>
    </w:p>
    <w:p w:rsidR="00DD1F15" w:rsidRPr="00520F1E" w:rsidRDefault="00DD1F15" w:rsidP="00DD1F15">
      <w:pPr>
        <w:pBdr>
          <w:top w:val="single" w:sz="2" w:space="0" w:color="E3E3E3"/>
          <w:left w:val="single" w:sz="2" w:space="0" w:color="E3E3E3"/>
          <w:bottom w:val="single" w:sz="2" w:space="0" w:color="E3E3E3"/>
          <w:right w:val="single" w:sz="2" w:space="0" w:color="E3E3E3"/>
        </w:pBdr>
        <w:spacing w:beforeLines="20" w:before="48" w:afterLines="20" w:after="48"/>
        <w:ind w:left="567" w:hanging="567"/>
        <w:rPr>
          <w:rFonts w:eastAsia="Times New Roman" w:cs="Times New Roman"/>
        </w:rPr>
      </w:pPr>
      <w:r w:rsidRPr="00520F1E">
        <w:rPr>
          <w:rFonts w:eastAsia="Times New Roman" w:cs="Times New Roman"/>
        </w:rPr>
        <w:t>World Health Organization (WHO). (2018). World Report on Road Traffic Injury Prevention. WHO press United Nations.</w:t>
      </w:r>
    </w:p>
    <w:p w:rsidR="00DD1F15" w:rsidRDefault="00DD1F15" w:rsidP="004F241D">
      <w:pPr>
        <w:spacing w:beforeLines="20" w:before="48" w:afterLines="20" w:after="48" w:line="276" w:lineRule="auto"/>
        <w:jc w:val="left"/>
        <w:rPr>
          <w:b/>
        </w:rPr>
      </w:pPr>
    </w:p>
    <w:p w:rsidR="00206278" w:rsidRDefault="00206278" w:rsidP="004F241D">
      <w:pPr>
        <w:spacing w:beforeLines="20" w:before="48" w:afterLines="20" w:after="48" w:line="276" w:lineRule="auto"/>
        <w:jc w:val="left"/>
        <w:rPr>
          <w:b/>
        </w:rPr>
      </w:pPr>
    </w:p>
    <w:p w:rsidR="004F241D" w:rsidRDefault="004F241D" w:rsidP="004F241D">
      <w:pPr>
        <w:spacing w:beforeLines="20" w:before="48" w:afterLines="20" w:after="48" w:line="276" w:lineRule="auto"/>
        <w:jc w:val="left"/>
        <w:rPr>
          <w:b/>
        </w:rPr>
      </w:pPr>
    </w:p>
    <w:p w:rsidR="004F241D" w:rsidRDefault="004F241D" w:rsidP="004F241D">
      <w:pPr>
        <w:spacing w:beforeLines="20" w:before="48" w:afterLines="20" w:after="48" w:line="276" w:lineRule="auto"/>
        <w:jc w:val="left"/>
        <w:rPr>
          <w:b/>
        </w:rPr>
      </w:pPr>
    </w:p>
    <w:p w:rsidR="004F241D" w:rsidRDefault="004F241D" w:rsidP="004F241D">
      <w:pPr>
        <w:spacing w:beforeLines="20" w:before="48" w:afterLines="20" w:after="48" w:line="276" w:lineRule="auto"/>
        <w:jc w:val="left"/>
        <w:rPr>
          <w:b/>
        </w:rPr>
      </w:pPr>
    </w:p>
    <w:p w:rsidR="004F241D" w:rsidRDefault="004F241D" w:rsidP="004F241D">
      <w:pPr>
        <w:spacing w:beforeLines="20" w:before="48" w:afterLines="20" w:after="48" w:line="276" w:lineRule="auto"/>
        <w:jc w:val="left"/>
        <w:rPr>
          <w:b/>
        </w:rPr>
      </w:pPr>
    </w:p>
    <w:p w:rsidR="004F241D" w:rsidRPr="00BC2F01" w:rsidRDefault="004F241D" w:rsidP="004F241D">
      <w:pPr>
        <w:spacing w:beforeLines="20" w:before="48" w:afterLines="20" w:after="48" w:line="276" w:lineRule="auto"/>
        <w:jc w:val="left"/>
      </w:pPr>
    </w:p>
    <w:p w:rsidR="004F241D" w:rsidRDefault="004F241D">
      <w:pPr>
        <w:spacing w:before="240" w:after="60" w:line="228" w:lineRule="auto"/>
        <w:jc w:val="left"/>
        <w:rPr>
          <w:b/>
          <w:sz w:val="24"/>
          <w:szCs w:val="24"/>
        </w:rPr>
      </w:pPr>
    </w:p>
    <w:sectPr w:rsidR="004F241D">
      <w:headerReference w:type="even" r:id="rId10"/>
      <w:headerReference w:type="default" r:id="rId11"/>
      <w:footerReference w:type="even" r:id="rId12"/>
      <w:footerReference w:type="default" r:id="rId13"/>
      <w:headerReference w:type="first" r:id="rId14"/>
      <w:footerReference w:type="first" r:id="rId15"/>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3B4" w:rsidRDefault="00C743B4">
      <w:r>
        <w:separator/>
      </w:r>
    </w:p>
  </w:endnote>
  <w:endnote w:type="continuationSeparator" w:id="0">
    <w:p w:rsidR="00C743B4" w:rsidRDefault="00C74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4EF" w:rsidRDefault="007D24E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4EF" w:rsidRDefault="007D24EF">
    <w:pPr>
      <w:pBdr>
        <w:top w:val="nil"/>
        <w:left w:val="nil"/>
        <w:bottom w:val="single" w:sz="6" w:space="1" w:color="000000"/>
        <w:right w:val="nil"/>
        <w:between w:val="nil"/>
      </w:pBdr>
      <w:tabs>
        <w:tab w:val="right" w:pos="8845"/>
        <w:tab w:val="right" w:pos="10466"/>
      </w:tabs>
      <w:rPr>
        <w:color w:val="000000"/>
        <w:sz w:val="16"/>
        <w:szCs w:val="16"/>
      </w:rPr>
    </w:pPr>
  </w:p>
  <w:p w:rsidR="004F241D" w:rsidRDefault="004F241D" w:rsidP="004F241D">
    <w:pPr>
      <w:pBdr>
        <w:top w:val="nil"/>
        <w:left w:val="nil"/>
        <w:bottom w:val="nil"/>
        <w:right w:val="nil"/>
        <w:between w:val="nil"/>
      </w:pBdr>
      <w:tabs>
        <w:tab w:val="right" w:pos="8845"/>
        <w:tab w:val="right" w:pos="10466"/>
      </w:tabs>
      <w:rPr>
        <w:color w:val="0000FF"/>
        <w:sz w:val="16"/>
        <w:szCs w:val="16"/>
      </w:rPr>
    </w:pPr>
    <w:bookmarkStart w:id="1" w:name="_heading=h.gjdgxs" w:colFirst="0" w:colLast="0"/>
    <w:bookmarkEnd w:id="1"/>
    <w:r>
      <w:rPr>
        <w:color w:val="0000FF"/>
        <w:sz w:val="16"/>
        <w:szCs w:val="16"/>
      </w:rPr>
      <w:t>https://journal.pubmedia.id/index.php/mpk</w:t>
    </w:r>
  </w:p>
  <w:p w:rsidR="007D24EF" w:rsidRDefault="007D24EF">
    <w:pPr>
      <w:tabs>
        <w:tab w:val="right" w:pos="8845"/>
        <w:tab w:val="right" w:pos="10466"/>
      </w:tabs>
      <w:rPr>
        <w:color w:val="000000"/>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4EF" w:rsidRDefault="007D24EF">
    <w:pPr>
      <w:pBdr>
        <w:top w:val="nil"/>
        <w:left w:val="nil"/>
        <w:bottom w:val="single" w:sz="6" w:space="1" w:color="000000"/>
        <w:right w:val="nil"/>
        <w:between w:val="nil"/>
      </w:pBdr>
      <w:tabs>
        <w:tab w:val="right" w:pos="8845"/>
        <w:tab w:val="right" w:pos="10466"/>
      </w:tabs>
      <w:rPr>
        <w:color w:val="000000"/>
        <w:sz w:val="16"/>
        <w:szCs w:val="16"/>
      </w:rPr>
    </w:pPr>
  </w:p>
  <w:p w:rsidR="004F241D" w:rsidRDefault="004F241D" w:rsidP="004F241D">
    <w:pPr>
      <w:pBdr>
        <w:top w:val="nil"/>
        <w:left w:val="nil"/>
        <w:bottom w:val="nil"/>
        <w:right w:val="nil"/>
        <w:between w:val="nil"/>
      </w:pBdr>
      <w:tabs>
        <w:tab w:val="right" w:pos="8845"/>
        <w:tab w:val="right" w:pos="10466"/>
      </w:tabs>
      <w:rPr>
        <w:color w:val="0000FF"/>
        <w:sz w:val="16"/>
        <w:szCs w:val="16"/>
      </w:rPr>
    </w:pPr>
    <w:r>
      <w:rPr>
        <w:color w:val="0000FF"/>
        <w:sz w:val="16"/>
        <w:szCs w:val="16"/>
      </w:rPr>
      <w:t>https://journal.pubmedia.id/index.php/mpk</w:t>
    </w:r>
  </w:p>
  <w:p w:rsidR="007D24EF" w:rsidRDefault="007D24EF" w:rsidP="004F241D">
    <w:pPr>
      <w:pBdr>
        <w:top w:val="nil"/>
        <w:left w:val="nil"/>
        <w:bottom w:val="nil"/>
        <w:right w:val="nil"/>
        <w:between w:val="nil"/>
      </w:pBdr>
      <w:tabs>
        <w:tab w:val="right" w:pos="8845"/>
        <w:tab w:val="right" w:pos="10466"/>
      </w:tabs>
      <w:rPr>
        <w:color w:val="0000FF"/>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3B4" w:rsidRDefault="00C743B4">
      <w:r>
        <w:separator/>
      </w:r>
    </w:p>
  </w:footnote>
  <w:footnote w:type="continuationSeparator" w:id="0">
    <w:p w:rsidR="00C743B4" w:rsidRDefault="00C743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4EF" w:rsidRDefault="007D24EF">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4EF" w:rsidRDefault="00C61783" w:rsidP="004F241D">
    <w:pPr>
      <w:tabs>
        <w:tab w:val="right" w:pos="9638"/>
      </w:tabs>
      <w:rPr>
        <w:sz w:val="16"/>
        <w:szCs w:val="16"/>
      </w:rPr>
    </w:pPr>
    <w:r>
      <w:rPr>
        <w:color w:val="000000"/>
        <w:sz w:val="16"/>
        <w:szCs w:val="16"/>
      </w:rPr>
      <w:t xml:space="preserve"> </w:t>
    </w:r>
    <w:proofErr w:type="spellStart"/>
    <w:r w:rsidR="004F241D">
      <w:rPr>
        <w:sz w:val="16"/>
        <w:szCs w:val="16"/>
      </w:rPr>
      <w:t>Manajemen</w:t>
    </w:r>
    <w:proofErr w:type="spellEnd"/>
    <w:r w:rsidR="004F241D">
      <w:rPr>
        <w:sz w:val="16"/>
        <w:szCs w:val="16"/>
      </w:rPr>
      <w:t xml:space="preserve"> </w:t>
    </w:r>
    <w:proofErr w:type="spellStart"/>
    <w:r w:rsidR="004F241D">
      <w:rPr>
        <w:sz w:val="16"/>
        <w:szCs w:val="16"/>
      </w:rPr>
      <w:t>Pelayanan</w:t>
    </w:r>
    <w:proofErr w:type="spellEnd"/>
    <w:r w:rsidR="004F241D">
      <w:rPr>
        <w:sz w:val="16"/>
        <w:szCs w:val="16"/>
      </w:rPr>
      <w:t xml:space="preserve"> </w:t>
    </w:r>
    <w:proofErr w:type="spellStart"/>
    <w:r w:rsidR="004F241D">
      <w:rPr>
        <w:sz w:val="16"/>
        <w:szCs w:val="16"/>
      </w:rPr>
      <w:t>Kesehatan</w:t>
    </w:r>
    <w:proofErr w:type="spellEnd"/>
    <w:r w:rsidR="004F241D">
      <w:rPr>
        <w:sz w:val="16"/>
        <w:szCs w:val="16"/>
      </w:rPr>
      <w:t xml:space="preserve"> Vol: 1, No 1, 2024</w:t>
    </w:r>
    <w:r>
      <w:rPr>
        <w:sz w:val="16"/>
        <w:szCs w:val="16"/>
      </w:rPr>
      <w:tab/>
    </w:r>
    <w:r>
      <w:rPr>
        <w:sz w:val="16"/>
        <w:szCs w:val="16"/>
      </w:rPr>
      <w:fldChar w:fldCharType="begin"/>
    </w:r>
    <w:r>
      <w:rPr>
        <w:sz w:val="16"/>
        <w:szCs w:val="16"/>
      </w:rPr>
      <w:instrText>PAGE</w:instrText>
    </w:r>
    <w:r>
      <w:rPr>
        <w:sz w:val="16"/>
        <w:szCs w:val="16"/>
      </w:rPr>
      <w:fldChar w:fldCharType="separate"/>
    </w:r>
    <w:r w:rsidR="000967AC">
      <w:rPr>
        <w:noProof/>
        <w:sz w:val="16"/>
        <w:szCs w:val="16"/>
      </w:rPr>
      <w:t>7</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0967AC">
      <w:rPr>
        <w:noProof/>
        <w:sz w:val="16"/>
        <w:szCs w:val="16"/>
      </w:rPr>
      <w:t>7</w:t>
    </w:r>
    <w:r>
      <w:rPr>
        <w:sz w:val="16"/>
        <w:szCs w:val="16"/>
      </w:rPr>
      <w:fldChar w:fldCharType="end"/>
    </w:r>
  </w:p>
  <w:p w:rsidR="007D24EF" w:rsidRDefault="007D24EF">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4EF" w:rsidRDefault="004F241D">
    <w:pPr>
      <w:widowControl w:val="0"/>
      <w:pBdr>
        <w:top w:val="nil"/>
        <w:left w:val="nil"/>
        <w:bottom w:val="nil"/>
        <w:right w:val="nil"/>
        <w:between w:val="nil"/>
      </w:pBdr>
      <w:spacing w:line="276" w:lineRule="auto"/>
      <w:jc w:val="left"/>
      <w:rPr>
        <w:color w:val="000000"/>
      </w:rPr>
    </w:pPr>
    <w:r>
      <w:rPr>
        <w:noProof/>
      </w:rPr>
      <w:drawing>
        <wp:inline distT="0" distB="0" distL="0" distR="0" wp14:anchorId="09AD8849" wp14:editId="6152107D">
          <wp:extent cx="595783" cy="842400"/>
          <wp:effectExtent l="0" t="0" r="0" b="0"/>
          <wp:docPr id="3" name="image4.png" descr="D:\IDPubmedia\Cover Jurnal\cover manajemen palayanan.png"/>
          <wp:cNvGraphicFramePr/>
          <a:graphic xmlns:a="http://schemas.openxmlformats.org/drawingml/2006/main">
            <a:graphicData uri="http://schemas.openxmlformats.org/drawingml/2006/picture">
              <pic:pic xmlns:pic="http://schemas.openxmlformats.org/drawingml/2006/picture">
                <pic:nvPicPr>
                  <pic:cNvPr id="0" name="image4.png" descr="D:\IDPubmedia\Cover Jurnal\cover manajemen palayanan.png"/>
                  <pic:cNvPicPr preferRelativeResize="0"/>
                </pic:nvPicPr>
                <pic:blipFill>
                  <a:blip r:embed="rId1"/>
                  <a:srcRect/>
                  <a:stretch>
                    <a:fillRect/>
                  </a:stretch>
                </pic:blipFill>
                <pic:spPr>
                  <a:xfrm>
                    <a:off x="0" y="0"/>
                    <a:ext cx="595783" cy="842400"/>
                  </a:xfrm>
                  <a:prstGeom prst="rect">
                    <a:avLst/>
                  </a:prstGeom>
                  <a:ln/>
                </pic:spPr>
              </pic:pic>
            </a:graphicData>
          </a:graphic>
        </wp:inline>
      </w:drawing>
    </w:r>
    <w:r w:rsidR="00C61783">
      <w:rPr>
        <w:color w:val="000000"/>
      </w:rPr>
      <w:tab/>
    </w:r>
    <w:r w:rsidR="00C61783">
      <w:rPr>
        <w:color w:val="000000"/>
      </w:rPr>
      <w:tab/>
    </w:r>
    <w:r w:rsidR="00C61783">
      <w:rPr>
        <w:color w:val="000000"/>
      </w:rPr>
      <w:tab/>
    </w:r>
    <w:r w:rsidR="00C61783">
      <w:rPr>
        <w:color w:val="000000"/>
      </w:rPr>
      <w:tab/>
    </w:r>
    <w:r w:rsidR="00C61783">
      <w:rPr>
        <w:color w:val="000000"/>
      </w:rPr>
      <w:tab/>
    </w:r>
    <w:r w:rsidR="00C61783">
      <w:rPr>
        <w:color w:val="000000"/>
      </w:rPr>
      <w:tab/>
    </w:r>
    <w:r w:rsidR="00C61783">
      <w:rPr>
        <w:color w:val="000000"/>
      </w:rPr>
      <w:tab/>
    </w:r>
    <w:r w:rsidR="00C61783">
      <w:rPr>
        <w:color w:val="000000"/>
      </w:rPr>
      <w:tab/>
    </w:r>
    <w:r w:rsidR="00C61783">
      <w:rPr>
        <w:color w:val="000000"/>
      </w:rPr>
      <w:tab/>
      <w:t xml:space="preserve">          </w:t>
    </w:r>
    <w:r w:rsidR="00C61783">
      <w:rPr>
        <w:noProof/>
        <w:color w:val="000000"/>
      </w:rPr>
      <w:drawing>
        <wp:inline distT="0" distB="0" distL="0" distR="0">
          <wp:extent cx="1161811" cy="303609"/>
          <wp:effectExtent l="0" t="0" r="0" b="0"/>
          <wp:docPr id="13" name="image3.png" descr="D:\IDPubmedia\Cover Jurnal\logo id pub.png"/>
          <wp:cNvGraphicFramePr/>
          <a:graphic xmlns:a="http://schemas.openxmlformats.org/drawingml/2006/main">
            <a:graphicData uri="http://schemas.openxmlformats.org/drawingml/2006/picture">
              <pic:pic xmlns:pic="http://schemas.openxmlformats.org/drawingml/2006/picture">
                <pic:nvPicPr>
                  <pic:cNvPr id="0" name="image3.png" descr="D:\IDPubmedia\Cover Jurnal\logo id pub.png"/>
                  <pic:cNvPicPr preferRelativeResize="0"/>
                </pic:nvPicPr>
                <pic:blipFill>
                  <a:blip r:embed="rId2"/>
                  <a:srcRect/>
                  <a:stretch>
                    <a:fillRect/>
                  </a:stretch>
                </pic:blipFill>
                <pic:spPr>
                  <a:xfrm>
                    <a:off x="0" y="0"/>
                    <a:ext cx="1161811" cy="303609"/>
                  </a:xfrm>
                  <a:prstGeom prst="rect">
                    <a:avLst/>
                  </a:prstGeom>
                  <a:ln/>
                </pic:spPr>
              </pic:pic>
            </a:graphicData>
          </a:graphic>
        </wp:inline>
      </w:drawing>
    </w:r>
  </w:p>
  <w:tbl>
    <w:tblPr>
      <w:tblStyle w:val="1"/>
      <w:tblW w:w="8175" w:type="dxa"/>
      <w:tblInd w:w="1470" w:type="dxa"/>
      <w:tblLayout w:type="fixed"/>
      <w:tblLook w:val="0000" w:firstRow="0" w:lastRow="0" w:firstColumn="0" w:lastColumn="0" w:noHBand="0" w:noVBand="0"/>
    </w:tblPr>
    <w:tblGrid>
      <w:gridCol w:w="8175"/>
    </w:tblGrid>
    <w:tr w:rsidR="007D24EF">
      <w:trPr>
        <w:trHeight w:val="312"/>
      </w:trPr>
      <w:tc>
        <w:tcPr>
          <w:tcW w:w="8175" w:type="dxa"/>
          <w:vAlign w:val="center"/>
        </w:tcPr>
        <w:p w:rsidR="007D24EF" w:rsidRDefault="004F241D" w:rsidP="004F241D">
          <w:pPr>
            <w:pBdr>
              <w:top w:val="nil"/>
              <w:left w:val="nil"/>
              <w:bottom w:val="none" w:sz="0" w:space="0" w:color="000000"/>
              <w:right w:val="nil"/>
              <w:between w:val="nil"/>
            </w:pBdr>
            <w:tabs>
              <w:tab w:val="center" w:pos="4153"/>
              <w:tab w:val="right" w:pos="8306"/>
            </w:tabs>
            <w:ind w:left="683"/>
            <w:jc w:val="left"/>
            <w:rPr>
              <w:color w:val="000000"/>
              <w:sz w:val="16"/>
              <w:szCs w:val="16"/>
            </w:rPr>
          </w:pPr>
          <w:bookmarkStart w:id="2" w:name="_heading=h.3znysh7" w:colFirst="0" w:colLast="0"/>
          <w:bookmarkEnd w:id="2"/>
          <w:proofErr w:type="spellStart"/>
          <w:r>
            <w:rPr>
              <w:sz w:val="16"/>
              <w:szCs w:val="16"/>
            </w:rPr>
            <w:t>Manajemen</w:t>
          </w:r>
          <w:proofErr w:type="spellEnd"/>
          <w:r>
            <w:rPr>
              <w:sz w:val="16"/>
              <w:szCs w:val="16"/>
            </w:rPr>
            <w:t xml:space="preserve"> </w:t>
          </w:r>
          <w:proofErr w:type="spellStart"/>
          <w:r>
            <w:rPr>
              <w:sz w:val="16"/>
              <w:szCs w:val="16"/>
            </w:rPr>
            <w:t>Pelayanan</w:t>
          </w:r>
          <w:proofErr w:type="spellEnd"/>
          <w:r>
            <w:rPr>
              <w:sz w:val="16"/>
              <w:szCs w:val="16"/>
            </w:rPr>
            <w:t xml:space="preserve"> </w:t>
          </w:r>
          <w:proofErr w:type="spellStart"/>
          <w:r>
            <w:rPr>
              <w:sz w:val="16"/>
              <w:szCs w:val="16"/>
            </w:rPr>
            <w:t>Kesehatan</w:t>
          </w:r>
          <w:proofErr w:type="spellEnd"/>
          <w:r>
            <w:rPr>
              <w:sz w:val="16"/>
              <w:szCs w:val="16"/>
            </w:rPr>
            <w:t xml:space="preserve"> </w:t>
          </w:r>
          <w:r>
            <w:rPr>
              <w:color w:val="000000"/>
              <w:sz w:val="16"/>
              <w:szCs w:val="16"/>
            </w:rPr>
            <w:t>Vol: 1, No 1, 202</w:t>
          </w:r>
          <w:r>
            <w:rPr>
              <w:sz w:val="16"/>
              <w:szCs w:val="16"/>
            </w:rPr>
            <w:t>4</w:t>
          </w:r>
          <w:r>
            <w:rPr>
              <w:color w:val="000000"/>
              <w:sz w:val="16"/>
              <w:szCs w:val="16"/>
            </w:rPr>
            <w:t xml:space="preserve">, </w:t>
          </w:r>
          <w:r>
            <w:rPr>
              <w:sz w:val="16"/>
              <w:szCs w:val="16"/>
            </w:rPr>
            <w:t>Page</w:t>
          </w:r>
          <w:r w:rsidR="00DD1F15">
            <w:rPr>
              <w:color w:val="000000"/>
              <w:sz w:val="16"/>
              <w:szCs w:val="16"/>
            </w:rPr>
            <w:t>: 1- 7</w:t>
          </w:r>
        </w:p>
      </w:tc>
    </w:tr>
  </w:tbl>
  <w:p w:rsidR="007D24EF" w:rsidRDefault="007D24EF">
    <w:pPr>
      <w:pBdr>
        <w:bottom w:val="single" w:sz="4" w:space="1" w:color="000000"/>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A2DCD"/>
    <w:multiLevelType w:val="hybridMultilevel"/>
    <w:tmpl w:val="2E32A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9F36F1"/>
    <w:multiLevelType w:val="hybridMultilevel"/>
    <w:tmpl w:val="2E32A7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4EF"/>
    <w:rsid w:val="000967AC"/>
    <w:rsid w:val="00140971"/>
    <w:rsid w:val="00166C7F"/>
    <w:rsid w:val="00206278"/>
    <w:rsid w:val="004F241D"/>
    <w:rsid w:val="00527BEE"/>
    <w:rsid w:val="00675AE7"/>
    <w:rsid w:val="006904D8"/>
    <w:rsid w:val="007D24EF"/>
    <w:rsid w:val="00932C47"/>
    <w:rsid w:val="00C61783"/>
    <w:rsid w:val="00C743B4"/>
    <w:rsid w:val="00DD1F15"/>
    <w:rsid w:val="00DF01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62075F1-6FFA-410A-86C3-A7A08763A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97134"/>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link w:val="FooterChar"/>
    <w:uiPriority w:val="99"/>
    <w:unhideWhenUsed/>
    <w:rsid w:val="00E97134"/>
    <w:pPr>
      <w:tabs>
        <w:tab w:val="center" w:pos="4680"/>
        <w:tab w:val="right" w:pos="9360"/>
      </w:tabs>
    </w:pPr>
  </w:style>
  <w:style w:type="character" w:customStyle="1" w:styleId="FooterChar">
    <w:name w:val="Footer Char"/>
    <w:basedOn w:val="DefaultParagraphFont"/>
    <w:link w:val="Footer"/>
    <w:uiPriority w:val="99"/>
    <w:rsid w:val="00E97134"/>
    <w:rPr>
      <w:rFonts w:ascii="Palatino Linotype" w:eastAsia="Palatino Linotype" w:hAnsi="Palatino Linotype" w:cs="Palatino Linotype"/>
      <w:sz w:val="20"/>
      <w:szCs w:val="20"/>
    </w:rPr>
  </w:style>
  <w:style w:type="character" w:styleId="Hyperlink">
    <w:name w:val="Hyperlink"/>
    <w:basedOn w:val="DefaultParagraphFont"/>
    <w:uiPriority w:val="99"/>
    <w:unhideWhenUsed/>
    <w:rsid w:val="00607DCF"/>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BodyText">
    <w:name w:val="Body Text"/>
    <w:basedOn w:val="Normal"/>
    <w:link w:val="BodyTextChar"/>
    <w:uiPriority w:val="1"/>
    <w:qFormat/>
    <w:rsid w:val="004F241D"/>
    <w:pPr>
      <w:widowControl w:val="0"/>
      <w:autoSpaceDE w:val="0"/>
      <w:autoSpaceDN w:val="0"/>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4F241D"/>
    <w:rPr>
      <w:rFonts w:ascii="Times New Roman" w:eastAsia="Times New Roman" w:hAnsi="Times New Roman" w:cs="Times New Roman"/>
      <w:sz w:val="24"/>
      <w:szCs w:val="24"/>
      <w:lang w:val="id"/>
    </w:rPr>
  </w:style>
  <w:style w:type="paragraph" w:styleId="ListParagraph">
    <w:name w:val="List Paragraph"/>
    <w:basedOn w:val="Normal"/>
    <w:uiPriority w:val="34"/>
    <w:qFormat/>
    <w:rsid w:val="004F241D"/>
    <w:pPr>
      <w:ind w:left="720"/>
      <w:contextualSpacing/>
    </w:pPr>
  </w:style>
  <w:style w:type="paragraph" w:customStyle="1" w:styleId="TableParagraph">
    <w:name w:val="Table Paragraph"/>
    <w:basedOn w:val="Normal"/>
    <w:uiPriority w:val="1"/>
    <w:qFormat/>
    <w:rsid w:val="004F241D"/>
    <w:pPr>
      <w:widowControl w:val="0"/>
      <w:autoSpaceDE w:val="0"/>
      <w:autoSpaceDN w:val="0"/>
      <w:spacing w:line="268" w:lineRule="exact"/>
      <w:jc w:val="left"/>
    </w:pPr>
    <w:rPr>
      <w:rFonts w:ascii="Times New Roman" w:eastAsia="Times New Roman" w:hAnsi="Times New Roman" w:cs="Times New Roman"/>
      <w:sz w:val="22"/>
      <w:szCs w:val="22"/>
      <w:lang w:val="id"/>
    </w:rPr>
  </w:style>
  <w:style w:type="paragraph" w:styleId="NormalWeb">
    <w:name w:val="Normal (Web)"/>
    <w:basedOn w:val="Normal"/>
    <w:uiPriority w:val="99"/>
    <w:semiHidden/>
    <w:unhideWhenUsed/>
    <w:rsid w:val="00DD1F15"/>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Revanisyukur@gmail.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QTHLHjaAFrI7lCGOTs7RIdp1PA==">CgMxLjAyCWguM3pueXNoNzIIaC5namRneHM4AHIhMTA5TVdUdG5PbXR6ZzdydExJclpOcFhoMWM4UkVaV3hB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7</Pages>
  <Words>2414</Words>
  <Characters>15621</Characters>
  <Application>Microsoft Office Word</Application>
  <DocSecurity>0</DocSecurity>
  <Lines>318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ANAS</dc:creator>
  <cp:lastModifiedBy>ANAS</cp:lastModifiedBy>
  <cp:revision>6</cp:revision>
  <dcterms:created xsi:type="dcterms:W3CDTF">2024-02-20T00:56:00Z</dcterms:created>
  <dcterms:modified xsi:type="dcterms:W3CDTF">2024-04-23T20:46:00Z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e68ece8a-b4b0-403c-bd91-babc23b1876f</vt:lpwstr>
  </property>
</Properties>
</file>